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依托鄂尔多斯这片能源富庶的沃土，当地煤化工产业迅猛发展，目前全市登记注册的特种设备总量已超过7.5万台，其中压力容器数量更是占据自治区全区总量的三成，检验压力不小。尤其到了夏、秋季检验高峰期，为了配合企业停车检修时间，内蒙古自治区特种设备检验研究院鄂尔多斯分院压力容器检验人员们与时间赛跑，长期处于全天候、超负荷工作状态，汗如雨下的脸庞、汗流浃背的身影，便是鄂尔多斯特检人“四特”精神最生动的注脚和诠释。</w:t>
      </w:r>
      <w:r w:rsidRPr="00805CA4">
        <w:rPr>
          <w:rFonts w:ascii="宋体" w:hAnsi="宋体" w:cs="宋体"/>
          <w:noProof/>
          <w:kern w:val="0"/>
          <w:szCs w:val="24"/>
        </w:rPr>
        <w:drawing>
          <wp:inline distT="0" distB="0" distL="0" distR="0">
            <wp:extent cx="6477000" cy="4552950"/>
            <wp:effectExtent l="0" t="0" r="0" b="0"/>
            <wp:docPr id="10" name="图片 10" descr="http://www.ordostjs.org.cn/UploadFile/image/20221201/2022120115492481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dostjs.org.cn/UploadFile/image/20221201/202212011549248124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552950"/>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           接到准格尔旗某甲醇生产企业报检，了解到企业提前停车检验，面临巨大产能压力后，为使企业能够如期起车恢复生产，内蒙古自治区特种设备检验研究院鄂尔多斯分院压力容器室立即调整检验计划，抽调精兵强将检验人员响应受检，开始对待检特种设备进行前期资料审查，保证检验人员对设备具备全面了解后，依据设备及现场情况量体裁衣制定了详细而周密的检验方案，着手开始现场检验工作。</w:t>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9月中旬，检验工作进入第10天，按照检验计划，要对塔高近60米的合成装置T3001塔进行检验，由于涉及高空作业，检验人员严格佩戴安全带及安全帽，等待确认受限空间气体分析过程中，细致对检验仪器进行调试，在办理受限空间作业许可证后，检验人员通过攀登装置向待检洗涤塔人孔处进发，安全带一步一挂，顺利到达容器人孔，检验人员双手扣紧舱口、左腿迈入、右腿紧蹬、弓腰弯身，整套动作行云流水，顺利进入设备内部，在设备内部逐一完成壁厚测定、MT无损检测等一系列检验项目。</w:t>
      </w:r>
      <w:r w:rsidRPr="00805CA4">
        <w:rPr>
          <w:rFonts w:ascii="宋体" w:hAnsi="宋体" w:cs="宋体"/>
          <w:noProof/>
          <w:kern w:val="0"/>
          <w:szCs w:val="24"/>
        </w:rPr>
        <w:lastRenderedPageBreak/>
        <w:drawing>
          <wp:inline distT="0" distB="0" distL="0" distR="0">
            <wp:extent cx="6477000" cy="3943350"/>
            <wp:effectExtent l="0" t="0" r="0" b="0"/>
            <wp:docPr id="9" name="图片 9" descr="http://www.ordostjs.org.cn/UploadFile/image/20221201/20221201155539273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dostjs.org.cn/UploadFile/image/20221201/202212011555392739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3943350"/>
                    </a:xfrm>
                    <a:prstGeom prst="rect">
                      <a:avLst/>
                    </a:prstGeom>
                    <a:noFill/>
                    <a:ln>
                      <a:noFill/>
                    </a:ln>
                  </pic:spPr>
                </pic:pic>
              </a:graphicData>
            </a:graphic>
          </wp:inline>
        </w:drawing>
      </w:r>
      <w:r w:rsidRPr="00805CA4">
        <w:rPr>
          <w:rFonts w:ascii="宋体" w:hAnsi="宋体" w:cs="宋体"/>
          <w:noProof/>
          <w:kern w:val="0"/>
          <w:szCs w:val="24"/>
        </w:rPr>
        <w:drawing>
          <wp:inline distT="0" distB="0" distL="0" distR="0">
            <wp:extent cx="6477000" cy="3962400"/>
            <wp:effectExtent l="0" t="0" r="0" b="0"/>
            <wp:docPr id="8" name="图片 8" descr="http://www.ordostjs.org.cn/UploadFile/image/20221201/20221201155557975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rdostjs.org.cn/UploadFile/image/20221201/202212011555579757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3962400"/>
                    </a:xfrm>
                    <a:prstGeom prst="rect">
                      <a:avLst/>
                    </a:prstGeom>
                    <a:noFill/>
                    <a:ln>
                      <a:noFill/>
                    </a:ln>
                  </pic:spPr>
                </pic:pic>
              </a:graphicData>
            </a:graphic>
          </wp:inline>
        </w:drawing>
      </w:r>
      <w:r w:rsidRPr="00805CA4">
        <w:rPr>
          <w:rFonts w:ascii="宋体" w:hAnsi="宋体" w:cs="宋体"/>
          <w:noProof/>
          <w:kern w:val="0"/>
          <w:szCs w:val="24"/>
        </w:rPr>
        <w:lastRenderedPageBreak/>
        <w:drawing>
          <wp:inline distT="0" distB="0" distL="0" distR="0">
            <wp:extent cx="6477000" cy="4467225"/>
            <wp:effectExtent l="0" t="0" r="0" b="9525"/>
            <wp:docPr id="7" name="图片 7" descr="http://www.ordostjs.org.cn/UploadFile/image/20221201/2022120115550841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dostjs.org.cn/UploadFile/image/20221201/20221201155508418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4467225"/>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紧接着，开始对V7003汽包开展检验工作，首先针对设备进行外部宏观检验，这项工作主要依靠检验人员的“火眼金睛”查看容器结构、外观几何尺寸变化，确认设备保温层有无破损、设备本体是否出现机械损伤等新生缺陷，看似简单但却不能遗漏任何蛛丝马迹；随后，检验人员进入容器内部，罐体内侧受介质和应力的侵蚀，是产生缺陷的重灾区，只有仔细检查，才能确保罐车无安全隐患，虽然罐内潮湿闷热，但检验人员没有丝毫懈怠马虎，不顾汗水布满脸颊，有条不紊按照检验步骤开展检验工作，进入容器内部后首先进行的是壁厚测定，此举是为了查看设备是否有腐蚀、磨损等损伤特征，确认剩余壁厚能否满足强度要求，通过选择有代表性的测厚点，能够反映出容器整体的减薄腐蚀情况，接下来进行的是内表面无损检测，检验人员依次用磁粉、超声对压力容器进行全方位体检，通过电磁超声检测仪判定该台容器的病灶及严重程度，在发现表面缺陷后，检验人员帮助企业打磨消除，使“患处”符合使用要求。</w:t>
      </w:r>
    </w:p>
    <w:p w:rsidR="00805CA4" w:rsidRPr="00805CA4" w:rsidRDefault="00805CA4" w:rsidP="00805CA4">
      <w:pPr>
        <w:widowControl/>
        <w:spacing w:before="75" w:after="75" w:line="240" w:lineRule="auto"/>
        <w:jc w:val="left"/>
        <w:rPr>
          <w:rFonts w:ascii="宋体" w:hAnsi="宋体" w:cs="宋体"/>
          <w:kern w:val="0"/>
          <w:szCs w:val="24"/>
        </w:rPr>
      </w:pPr>
      <w:r w:rsidRPr="00805CA4">
        <w:rPr>
          <w:rFonts w:ascii="宋体" w:hAnsi="宋体" w:cs="宋体"/>
          <w:noProof/>
          <w:kern w:val="0"/>
          <w:szCs w:val="24"/>
        </w:rPr>
        <w:lastRenderedPageBreak/>
        <w:drawing>
          <wp:inline distT="0" distB="0" distL="0" distR="0">
            <wp:extent cx="6477000" cy="3819525"/>
            <wp:effectExtent l="0" t="0" r="0" b="9525"/>
            <wp:docPr id="6" name="图片 6" descr="http://www.ordostjs.org.cn/UploadFile/image/20221201/20221201160277707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dostjs.org.cn/UploadFile/image/20221201/202212011602777077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819525"/>
                    </a:xfrm>
                    <a:prstGeom prst="rect">
                      <a:avLst/>
                    </a:prstGeom>
                    <a:noFill/>
                    <a:ln>
                      <a:noFill/>
                    </a:ln>
                  </pic:spPr>
                </pic:pic>
              </a:graphicData>
            </a:graphic>
          </wp:inline>
        </w:drawing>
      </w:r>
      <w:r w:rsidRPr="00805CA4">
        <w:rPr>
          <w:rFonts w:ascii="宋体" w:hAnsi="宋体" w:cs="宋体"/>
          <w:noProof/>
          <w:kern w:val="0"/>
          <w:szCs w:val="24"/>
        </w:rPr>
        <w:drawing>
          <wp:inline distT="0" distB="0" distL="0" distR="0">
            <wp:extent cx="6477000" cy="3724275"/>
            <wp:effectExtent l="0" t="0" r="0" b="9525"/>
            <wp:docPr id="5" name="图片 5" descr="http://www.ordostjs.org.cn/UploadFile/image/20221201/2022120116023525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rdostjs.org.cn/UploadFile/image/20221201/202212011602352535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3724275"/>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由于企业起车日期提前，为加快检验进度，检验人员争分夺秒，中午，盒饭送到现场“席地而坐”匆匆吃几口盒饭，又迅速投入到下午合成装置检验</w:t>
      </w:r>
      <w:r w:rsidRPr="00805CA4">
        <w:rPr>
          <w:rFonts w:ascii="宋体" w:hAnsi="宋体" w:cs="宋体"/>
          <w:kern w:val="0"/>
          <w:szCs w:val="24"/>
        </w:rPr>
        <w:lastRenderedPageBreak/>
        <w:t>V3010蒸丙烯罐检验工作中。</w:t>
      </w:r>
      <w:r w:rsidRPr="00805CA4">
        <w:rPr>
          <w:rFonts w:ascii="宋体" w:hAnsi="宋体" w:cs="宋体"/>
          <w:noProof/>
          <w:kern w:val="0"/>
          <w:szCs w:val="24"/>
        </w:rPr>
        <w:drawing>
          <wp:inline distT="0" distB="0" distL="0" distR="0">
            <wp:extent cx="6477000" cy="4810125"/>
            <wp:effectExtent l="0" t="0" r="0" b="9525"/>
            <wp:docPr id="4" name="图片 4" descr="http://www.ordostjs.org.cn/UploadFile/image/20221201/2022120116031754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rdostjs.org.cn/UploadFile/image/20221201/2022120116031754175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4810125"/>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检验现场灰尘大、气味刺鼻，为检验工作带来很大挑战，但检验员们没有降低检验标准，认真测量焊缝几何尺寸，并完成设备本体壁厚测定，在检验过程中严把质量关，对任何一个细小的安全隐患也不放过，用汗水筑牢防风险、保平安、护稳定的铜墙铁壁。</w:t>
      </w:r>
    </w:p>
    <w:p w:rsidR="00805CA4" w:rsidRPr="00805CA4" w:rsidRDefault="00805CA4" w:rsidP="00805CA4">
      <w:pPr>
        <w:widowControl/>
        <w:spacing w:before="75" w:after="75" w:line="240" w:lineRule="auto"/>
        <w:jc w:val="left"/>
        <w:rPr>
          <w:rFonts w:ascii="宋体" w:hAnsi="宋体" w:cs="宋体"/>
          <w:kern w:val="0"/>
          <w:szCs w:val="24"/>
        </w:rPr>
      </w:pPr>
      <w:r w:rsidRPr="00805CA4">
        <w:rPr>
          <w:rFonts w:ascii="宋体" w:hAnsi="宋体" w:cs="宋体"/>
          <w:noProof/>
          <w:kern w:val="0"/>
          <w:szCs w:val="24"/>
        </w:rPr>
        <w:lastRenderedPageBreak/>
        <w:drawing>
          <wp:inline distT="0" distB="0" distL="0" distR="0">
            <wp:extent cx="6477000" cy="4286250"/>
            <wp:effectExtent l="0" t="0" r="0" b="0"/>
            <wp:docPr id="3" name="图片 3" descr="http://www.ordostjs.org.cn/UploadFile/image/20221201/20221201160573697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dostjs.org.cn/UploadFile/image/20221201/202212011605736973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0" cy="4286250"/>
                    </a:xfrm>
                    <a:prstGeom prst="rect">
                      <a:avLst/>
                    </a:prstGeom>
                    <a:noFill/>
                    <a:ln>
                      <a:noFill/>
                    </a:ln>
                  </pic:spPr>
                </pic:pic>
              </a:graphicData>
            </a:graphic>
          </wp:inline>
        </w:drawing>
      </w:r>
      <w:r w:rsidRPr="00805CA4">
        <w:rPr>
          <w:rFonts w:ascii="宋体" w:hAnsi="宋体" w:cs="宋体"/>
          <w:noProof/>
          <w:kern w:val="0"/>
          <w:szCs w:val="24"/>
        </w:rPr>
        <w:drawing>
          <wp:inline distT="0" distB="0" distL="0" distR="0">
            <wp:extent cx="6477000" cy="4248150"/>
            <wp:effectExtent l="0" t="0" r="0" b="0"/>
            <wp:docPr id="2" name="图片 2" descr="http://www.ordostjs.org.cn/UploadFile/image/20221201/2022120116053006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rdostjs.org.cn/UploadFile/image/20221201/20221201160530063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4248150"/>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lastRenderedPageBreak/>
        <w:t>时间不知不觉来到傍晚，一天的现场检验工作完成后，检验人员加班加点整理一天的检验数据，主动“提速”为企业出具检验报告，最终，提前2天完成检验任务，用实际行动为企业复工投产赢得了宝贵的时间。</w:t>
      </w:r>
      <w:r w:rsidRPr="00805CA4">
        <w:rPr>
          <w:rFonts w:ascii="宋体" w:hAnsi="宋体" w:cs="宋体"/>
          <w:noProof/>
          <w:kern w:val="0"/>
          <w:szCs w:val="24"/>
        </w:rPr>
        <w:drawing>
          <wp:inline distT="0" distB="0" distL="0" distR="0">
            <wp:extent cx="6477000" cy="4095750"/>
            <wp:effectExtent l="0" t="0" r="0" b="0"/>
            <wp:docPr id="1" name="图片 1" descr="http://www.ordostjs.org.cn/UploadFile/image/20221201/20221201160650905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rdostjs.org.cn/UploadFile/image/20221201/2022120116065090509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4095750"/>
                    </a:xfrm>
                    <a:prstGeom prst="rect">
                      <a:avLst/>
                    </a:prstGeom>
                    <a:noFill/>
                    <a:ln>
                      <a:noFill/>
                    </a:ln>
                  </pic:spPr>
                </pic:pic>
              </a:graphicData>
            </a:graphic>
          </wp:inline>
        </w:drawing>
      </w:r>
    </w:p>
    <w:p w:rsidR="00805CA4" w:rsidRPr="00805CA4" w:rsidRDefault="00805CA4" w:rsidP="00805CA4">
      <w:pPr>
        <w:widowControl/>
        <w:spacing w:before="75" w:after="75" w:line="240" w:lineRule="auto"/>
        <w:ind w:firstLine="640"/>
        <w:jc w:val="left"/>
        <w:rPr>
          <w:rFonts w:ascii="宋体" w:hAnsi="宋体" w:cs="宋体"/>
          <w:kern w:val="0"/>
          <w:szCs w:val="24"/>
        </w:rPr>
      </w:pPr>
    </w:p>
    <w:p w:rsidR="00805CA4" w:rsidRPr="00805CA4" w:rsidRDefault="00805CA4" w:rsidP="00805CA4">
      <w:pPr>
        <w:widowControl/>
        <w:spacing w:before="75" w:after="75" w:line="240" w:lineRule="auto"/>
        <w:ind w:firstLine="640"/>
        <w:jc w:val="left"/>
        <w:rPr>
          <w:rFonts w:ascii="宋体" w:hAnsi="宋体" w:cs="宋体"/>
          <w:kern w:val="0"/>
          <w:szCs w:val="24"/>
        </w:rPr>
      </w:pPr>
      <w:r w:rsidRPr="00805CA4">
        <w:rPr>
          <w:rFonts w:ascii="宋体" w:hAnsi="宋体" w:cs="宋体"/>
          <w:kern w:val="0"/>
          <w:szCs w:val="24"/>
        </w:rPr>
        <w:t>新的使命催人奋进，新的征程任重道远，内蒙古自治区特种设备检验研究院鄂尔多斯分院容器检验人员用满腔的忠诚和热情，履行着特检人的责任和担当，用自身的行动诠释着奋斗的姿态，为党的二十大胜利召开营造了安全稳定的特种设备运行环境。（办公室 康亚卓）</w:t>
      </w:r>
    </w:p>
    <w:p w:rsidR="00805CA4" w:rsidRPr="00805CA4" w:rsidRDefault="00805CA4" w:rsidP="00805CA4">
      <w:pPr>
        <w:widowControl/>
        <w:spacing w:before="75" w:after="75" w:line="240" w:lineRule="auto"/>
        <w:jc w:val="left"/>
        <w:rPr>
          <w:rFonts w:ascii="宋体" w:hAnsi="宋体" w:cs="宋体"/>
          <w:kern w:val="0"/>
          <w:szCs w:val="24"/>
        </w:rPr>
      </w:pPr>
    </w:p>
    <w:p w:rsidR="003D1FC5" w:rsidRDefault="003D1FC5">
      <w:bookmarkStart w:id="0" w:name="_GoBack"/>
      <w:bookmarkEnd w:id="0"/>
    </w:p>
    <w:sectPr w:rsidR="003D1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30" w:rsidRDefault="00A40630" w:rsidP="00805CA4">
      <w:pPr>
        <w:spacing w:line="240" w:lineRule="auto"/>
      </w:pPr>
      <w:r>
        <w:separator/>
      </w:r>
    </w:p>
  </w:endnote>
  <w:endnote w:type="continuationSeparator" w:id="0">
    <w:p w:rsidR="00A40630" w:rsidRDefault="00A40630" w:rsidP="00805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30" w:rsidRDefault="00A40630" w:rsidP="00805CA4">
      <w:pPr>
        <w:spacing w:line="240" w:lineRule="auto"/>
      </w:pPr>
      <w:r>
        <w:separator/>
      </w:r>
    </w:p>
  </w:footnote>
  <w:footnote w:type="continuationSeparator" w:id="0">
    <w:p w:rsidR="00A40630" w:rsidRDefault="00A40630" w:rsidP="00805C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7D"/>
    <w:rsid w:val="003D1FC5"/>
    <w:rsid w:val="00805CA4"/>
    <w:rsid w:val="00A40630"/>
    <w:rsid w:val="00AC317D"/>
    <w:rsid w:val="00E9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C8AA7-999B-49AA-B2D7-AFCD3A0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614"/>
    <w:pPr>
      <w:widowControl w:val="0"/>
      <w:spacing w:line="360" w:lineRule="auto"/>
      <w:jc w:val="both"/>
    </w:pPr>
    <w:rPr>
      <w:rFonts w:eastAsia="宋体"/>
      <w:sz w:val="24"/>
    </w:rPr>
  </w:style>
  <w:style w:type="paragraph" w:styleId="1">
    <w:name w:val="heading 1"/>
    <w:basedOn w:val="a"/>
    <w:next w:val="a"/>
    <w:link w:val="10"/>
    <w:uiPriority w:val="9"/>
    <w:qFormat/>
    <w:rsid w:val="00E95614"/>
    <w:pPr>
      <w:keepNext/>
      <w:keepLines/>
      <w:spacing w:before="340" w:after="330" w:line="578" w:lineRule="auto"/>
      <w:jc w:val="center"/>
      <w:outlineLvl w:val="0"/>
    </w:pPr>
    <w:rPr>
      <w:b/>
      <w:bCs/>
      <w:kern w:val="44"/>
      <w:sz w:val="32"/>
      <w:szCs w:val="44"/>
    </w:rPr>
  </w:style>
  <w:style w:type="paragraph" w:styleId="2">
    <w:name w:val="heading 2"/>
    <w:aliases w:val="二级标题"/>
    <w:basedOn w:val="a"/>
    <w:next w:val="a"/>
    <w:link w:val="20"/>
    <w:uiPriority w:val="9"/>
    <w:semiHidden/>
    <w:unhideWhenUsed/>
    <w:qFormat/>
    <w:rsid w:val="00E95614"/>
    <w:pPr>
      <w:keepNext/>
      <w:keepLines/>
      <w:spacing w:before="260" w:after="260" w:line="415" w:lineRule="auto"/>
      <w:jc w:val="left"/>
      <w:outlineLvl w:val="1"/>
    </w:pPr>
    <w:rPr>
      <w:rFonts w:asciiTheme="majorHAnsi" w:eastAsiaTheme="majorEastAsia"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614"/>
    <w:rPr>
      <w:b/>
      <w:bCs/>
      <w:kern w:val="44"/>
      <w:sz w:val="32"/>
      <w:szCs w:val="44"/>
    </w:rPr>
  </w:style>
  <w:style w:type="character" w:customStyle="1" w:styleId="20">
    <w:name w:val="标题 2 字符"/>
    <w:aliases w:val="二级标题 字符"/>
    <w:basedOn w:val="a0"/>
    <w:link w:val="2"/>
    <w:uiPriority w:val="9"/>
    <w:semiHidden/>
    <w:rsid w:val="00E95614"/>
    <w:rPr>
      <w:rFonts w:asciiTheme="majorHAnsi" w:eastAsiaTheme="majorEastAsia" w:hAnsiTheme="majorHAnsi" w:cstheme="majorBidi"/>
      <w:b/>
      <w:bCs/>
      <w:sz w:val="28"/>
      <w:szCs w:val="32"/>
    </w:rPr>
  </w:style>
  <w:style w:type="paragraph" w:styleId="a3">
    <w:name w:val="header"/>
    <w:basedOn w:val="a"/>
    <w:link w:val="a4"/>
    <w:uiPriority w:val="99"/>
    <w:unhideWhenUsed/>
    <w:rsid w:val="00805CA4"/>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805CA4"/>
    <w:rPr>
      <w:rFonts w:eastAsia="宋体"/>
      <w:sz w:val="18"/>
      <w:szCs w:val="18"/>
    </w:rPr>
  </w:style>
  <w:style w:type="paragraph" w:styleId="a5">
    <w:name w:val="footer"/>
    <w:basedOn w:val="a"/>
    <w:link w:val="a6"/>
    <w:uiPriority w:val="99"/>
    <w:unhideWhenUsed/>
    <w:rsid w:val="00805CA4"/>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805CA4"/>
    <w:rPr>
      <w:rFonts w:eastAsia="宋体"/>
      <w:sz w:val="18"/>
      <w:szCs w:val="18"/>
    </w:rPr>
  </w:style>
  <w:style w:type="paragraph" w:styleId="a7">
    <w:name w:val="Normal (Web)"/>
    <w:basedOn w:val="a"/>
    <w:uiPriority w:val="99"/>
    <w:semiHidden/>
    <w:unhideWhenUsed/>
    <w:rsid w:val="00805CA4"/>
    <w:pPr>
      <w:widowControl/>
      <w:spacing w:before="100" w:beforeAutospacing="1" w:after="100" w:afterAutospacing="1" w:line="240" w:lineRule="auto"/>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2023-08-25T08:46:00Z</dcterms:created>
  <dcterms:modified xsi:type="dcterms:W3CDTF">2023-08-25T08:46:00Z</dcterms:modified>
</cp:coreProperties>
</file>