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b/>
          <w:bCs/>
          <w:sz w:val="52"/>
          <w:szCs w:val="52"/>
        </w:rPr>
      </w:pPr>
      <w:r>
        <w:rPr>
          <w:rFonts w:hint="eastAsia"/>
          <w:b/>
          <w:bCs/>
          <w:sz w:val="52"/>
          <w:szCs w:val="52"/>
        </w:rPr>
        <w:t>内蒙古自治区特种设备检验研究院</w:t>
      </w:r>
    </w:p>
    <w:p>
      <w:pPr>
        <w:pStyle w:val="4"/>
        <w:jc w:val="center"/>
        <w:rPr>
          <w:b/>
          <w:bCs/>
          <w:sz w:val="52"/>
          <w:szCs w:val="52"/>
        </w:rPr>
      </w:pPr>
      <w:r>
        <w:rPr>
          <w:rFonts w:hint="eastAsia"/>
          <w:b/>
          <w:bCs/>
          <w:sz w:val="52"/>
          <w:szCs w:val="52"/>
        </w:rPr>
        <w:t>劳保用品采购询价公告</w:t>
      </w:r>
    </w:p>
    <w:p>
      <w:pPr>
        <w:pStyle w:val="4"/>
        <w:rPr>
          <w:sz w:val="32"/>
        </w:rPr>
      </w:pPr>
    </w:p>
    <w:p>
      <w:pPr>
        <w:pStyle w:val="4"/>
        <w:rPr>
          <w:sz w:val="32"/>
        </w:rPr>
      </w:pPr>
    </w:p>
    <w:p>
      <w:pPr>
        <w:pStyle w:val="4"/>
        <w:rPr>
          <w:sz w:val="32"/>
        </w:rPr>
      </w:pPr>
    </w:p>
    <w:p>
      <w:pPr>
        <w:pStyle w:val="4"/>
        <w:rPr>
          <w:sz w:val="32"/>
        </w:rPr>
      </w:pPr>
    </w:p>
    <w:p>
      <w:pPr>
        <w:pStyle w:val="4"/>
        <w:rPr>
          <w:sz w:val="32"/>
        </w:rPr>
      </w:pPr>
    </w:p>
    <w:p>
      <w:pPr>
        <w:pStyle w:val="4"/>
        <w:rPr>
          <w:sz w:val="32"/>
        </w:rPr>
      </w:pPr>
    </w:p>
    <w:p>
      <w:pPr>
        <w:pStyle w:val="4"/>
        <w:rPr>
          <w:sz w:val="32"/>
        </w:rPr>
      </w:pPr>
    </w:p>
    <w:p>
      <w:pPr>
        <w:pStyle w:val="4"/>
        <w:jc w:val="center"/>
        <w:rPr>
          <w:sz w:val="32"/>
          <w:szCs w:val="32"/>
        </w:rPr>
      </w:pPr>
      <w:r>
        <w:rPr>
          <w:rFonts w:hint="eastAsia"/>
          <w:sz w:val="32"/>
          <w:szCs w:val="32"/>
        </w:rPr>
        <w:t xml:space="preserve">项目名称： </w:t>
      </w:r>
      <w:r>
        <w:rPr>
          <w:rFonts w:hint="eastAsia"/>
          <w:sz w:val="32"/>
          <w:szCs w:val="32"/>
          <w:u w:val="single"/>
        </w:rPr>
        <w:t>浸胶式防护手套</w:t>
      </w:r>
    </w:p>
    <w:p>
      <w:pPr>
        <w:pStyle w:val="4"/>
        <w:rPr>
          <w:sz w:val="32"/>
          <w:szCs w:val="32"/>
        </w:rPr>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jc w:val="center"/>
        <w:rPr>
          <w:sz w:val="32"/>
          <w:u w:val="single"/>
        </w:rPr>
      </w:pPr>
      <w:r>
        <w:rPr>
          <w:rFonts w:hint="eastAsia"/>
          <w:sz w:val="32"/>
        </w:rPr>
        <w:t>内蒙古自治区特种设备检验研究院</w:t>
      </w:r>
    </w:p>
    <w:p>
      <w:pPr>
        <w:pStyle w:val="4"/>
        <w:jc w:val="center"/>
        <w:rPr>
          <w:sz w:val="28"/>
          <w:szCs w:val="28"/>
        </w:rPr>
      </w:pPr>
      <w:r>
        <w:rPr>
          <w:rFonts w:hint="eastAsia"/>
          <w:sz w:val="28"/>
          <w:szCs w:val="28"/>
        </w:rPr>
        <w:t>2023年</w:t>
      </w:r>
      <w:r>
        <w:rPr>
          <w:rFonts w:hint="eastAsia"/>
          <w:sz w:val="28"/>
          <w:szCs w:val="28"/>
          <w:u w:val="single"/>
        </w:rPr>
        <w:t xml:space="preserve"> 9  </w:t>
      </w:r>
      <w:r>
        <w:rPr>
          <w:rFonts w:hint="eastAsia"/>
          <w:sz w:val="28"/>
          <w:szCs w:val="28"/>
        </w:rPr>
        <w:t>月</w:t>
      </w:r>
      <w:r>
        <w:rPr>
          <w:rFonts w:hint="eastAsia"/>
          <w:sz w:val="28"/>
          <w:szCs w:val="28"/>
        </w:rPr>
        <w:br w:type="page"/>
      </w:r>
    </w:p>
    <w:p>
      <w:pPr>
        <w:pStyle w:val="4"/>
        <w:spacing w:line="440" w:lineRule="exact"/>
        <w:jc w:val="center"/>
        <w:rPr>
          <w:rFonts w:ascii="Times New Roman" w:hAnsi="Times New Roman"/>
          <w:b/>
          <w:bCs/>
          <w:sz w:val="36"/>
          <w:szCs w:val="44"/>
        </w:rPr>
      </w:pPr>
      <w:r>
        <w:rPr>
          <w:rFonts w:hint="eastAsia" w:ascii="Times New Roman" w:hAnsi="Times New Roman"/>
          <w:b/>
          <w:bCs/>
          <w:sz w:val="36"/>
          <w:szCs w:val="44"/>
        </w:rPr>
        <w:t>目录</w:t>
      </w:r>
      <w:bookmarkStart w:id="0" w:name="_Toc448243278"/>
    </w:p>
    <w:p>
      <w:pPr>
        <w:pStyle w:val="4"/>
        <w:adjustRightInd w:val="0"/>
        <w:snapToGrid w:val="0"/>
        <w:spacing w:line="440" w:lineRule="exact"/>
        <w:jc w:val="center"/>
        <w:rPr>
          <w:rFonts w:ascii="Times New Roman" w:hAnsi="Times New Roman"/>
          <w:b/>
          <w:bCs/>
          <w:sz w:val="36"/>
          <w:szCs w:val="44"/>
        </w:rPr>
      </w:pPr>
    </w:p>
    <w:p>
      <w:pPr>
        <w:pStyle w:val="6"/>
        <w:tabs>
          <w:tab w:val="right" w:leader="dot" w:pos="8778"/>
        </w:tabs>
        <w:rPr>
          <w:rFonts w:asciiTheme="minorHAnsi" w:hAnsiTheme="minorHAnsi" w:eastAsiaTheme="minorEastAsia" w:cstheme="minorBidi"/>
          <w:szCs w:val="22"/>
        </w:rPr>
      </w:pPr>
      <w:r>
        <w:rPr>
          <w:kern w:val="0"/>
          <w:sz w:val="24"/>
        </w:rPr>
        <w:fldChar w:fldCharType="begin"/>
      </w:r>
      <w:r>
        <w:rPr>
          <w:rFonts w:hint="eastAsia"/>
          <w:kern w:val="0"/>
          <w:sz w:val="24"/>
        </w:rPr>
        <w:instrText xml:space="preserve">TOC \o "1-2" \h \z \u</w:instrText>
      </w:r>
      <w:r>
        <w:rPr>
          <w:kern w:val="0"/>
          <w:sz w:val="24"/>
        </w:rPr>
        <w:fldChar w:fldCharType="separate"/>
      </w:r>
      <w:r>
        <w:fldChar w:fldCharType="begin"/>
      </w:r>
      <w:r>
        <w:instrText xml:space="preserve"> HYPERLINK \l "_Toc146029830" </w:instrText>
      </w:r>
      <w:r>
        <w:fldChar w:fldCharType="separate"/>
      </w:r>
      <w:r>
        <w:rPr>
          <w:rStyle w:val="10"/>
          <w:rFonts w:ascii="宋体" w:hAnsi="宋体"/>
        </w:rPr>
        <w:t>内蒙古自治区特种设备检验研究院劳保用品采购公告</w:t>
      </w:r>
      <w:r>
        <w:tab/>
      </w:r>
      <w:r>
        <w:fldChar w:fldCharType="begin"/>
      </w:r>
      <w:r>
        <w:instrText xml:space="preserve"> PAGEREF _Toc146029830 \h </w:instrText>
      </w:r>
      <w:r>
        <w:fldChar w:fldCharType="separate"/>
      </w:r>
      <w:r>
        <w:t>3</w:t>
      </w:r>
      <w:r>
        <w:fldChar w:fldCharType="end"/>
      </w:r>
      <w:r>
        <w:fldChar w:fldCharType="end"/>
      </w:r>
    </w:p>
    <w:p>
      <w:pPr>
        <w:pStyle w:val="6"/>
        <w:tabs>
          <w:tab w:val="right" w:leader="dot" w:pos="8778"/>
        </w:tabs>
        <w:rPr>
          <w:rFonts w:asciiTheme="minorHAnsi" w:hAnsiTheme="minorHAnsi" w:eastAsiaTheme="minorEastAsia" w:cstheme="minorBidi"/>
          <w:szCs w:val="22"/>
        </w:rPr>
      </w:pPr>
      <w:r>
        <w:fldChar w:fldCharType="begin"/>
      </w:r>
      <w:r>
        <w:instrText xml:space="preserve"> HYPERLINK \l "_Toc146029831" </w:instrText>
      </w:r>
      <w:r>
        <w:fldChar w:fldCharType="separate"/>
      </w:r>
      <w:r>
        <w:rPr>
          <w:rStyle w:val="10"/>
          <w:rFonts w:ascii="宋体" w:hAnsi="宋体"/>
        </w:rPr>
        <w:t>第一章采购内容与概况</w:t>
      </w:r>
      <w:r>
        <w:tab/>
      </w:r>
      <w:r>
        <w:fldChar w:fldCharType="begin"/>
      </w:r>
      <w:r>
        <w:instrText xml:space="preserve"> PAGEREF _Toc146029831 \h </w:instrText>
      </w:r>
      <w:r>
        <w:fldChar w:fldCharType="separate"/>
      </w:r>
      <w:r>
        <w:t>5</w:t>
      </w:r>
      <w:r>
        <w:fldChar w:fldCharType="end"/>
      </w:r>
      <w:r>
        <w:fldChar w:fldCharType="end"/>
      </w:r>
    </w:p>
    <w:p>
      <w:pPr>
        <w:pStyle w:val="7"/>
        <w:tabs>
          <w:tab w:val="right" w:leader="dot" w:pos="8778"/>
        </w:tabs>
        <w:rPr>
          <w:rFonts w:asciiTheme="minorHAnsi" w:hAnsiTheme="minorHAnsi" w:eastAsiaTheme="minorEastAsia" w:cstheme="minorBidi"/>
          <w:szCs w:val="22"/>
        </w:rPr>
      </w:pPr>
      <w:r>
        <w:fldChar w:fldCharType="begin"/>
      </w:r>
      <w:r>
        <w:instrText xml:space="preserve"> HYPERLINK \l "_Toc146029832" </w:instrText>
      </w:r>
      <w:r>
        <w:fldChar w:fldCharType="separate"/>
      </w:r>
      <w:r>
        <w:rPr>
          <w:rStyle w:val="10"/>
          <w:rFonts w:hAnsi="宋体"/>
        </w:rPr>
        <w:t>一、劳保用品采购内容与要求</w:t>
      </w:r>
      <w:r>
        <w:tab/>
      </w:r>
      <w:r>
        <w:fldChar w:fldCharType="begin"/>
      </w:r>
      <w:r>
        <w:instrText xml:space="preserve"> PAGEREF _Toc146029832 \h </w:instrText>
      </w:r>
      <w:r>
        <w:fldChar w:fldCharType="separate"/>
      </w:r>
      <w:r>
        <w:t>5</w:t>
      </w:r>
      <w:r>
        <w:fldChar w:fldCharType="end"/>
      </w:r>
      <w:r>
        <w:fldChar w:fldCharType="end"/>
      </w:r>
    </w:p>
    <w:p>
      <w:pPr>
        <w:pStyle w:val="7"/>
        <w:tabs>
          <w:tab w:val="right" w:leader="dot" w:pos="8778"/>
        </w:tabs>
        <w:rPr>
          <w:rFonts w:asciiTheme="minorHAnsi" w:hAnsiTheme="minorHAnsi" w:eastAsiaTheme="minorEastAsia" w:cstheme="minorBidi"/>
          <w:szCs w:val="22"/>
        </w:rPr>
      </w:pPr>
      <w:r>
        <w:fldChar w:fldCharType="begin"/>
      </w:r>
      <w:r>
        <w:instrText xml:space="preserve"> HYPERLINK \l "_Toc146029833" </w:instrText>
      </w:r>
      <w:r>
        <w:fldChar w:fldCharType="separate"/>
      </w:r>
      <w:r>
        <w:rPr>
          <w:rStyle w:val="10"/>
          <w:rFonts w:hAnsi="宋体"/>
        </w:rPr>
        <w:t>二、商务条款</w:t>
      </w:r>
      <w:r>
        <w:tab/>
      </w:r>
      <w:r>
        <w:fldChar w:fldCharType="begin"/>
      </w:r>
      <w:r>
        <w:instrText xml:space="preserve"> PAGEREF _Toc146029833 \h </w:instrText>
      </w:r>
      <w:r>
        <w:fldChar w:fldCharType="separate"/>
      </w:r>
      <w:r>
        <w:t>5</w:t>
      </w:r>
      <w:r>
        <w:fldChar w:fldCharType="end"/>
      </w:r>
      <w:r>
        <w:fldChar w:fldCharType="end"/>
      </w:r>
    </w:p>
    <w:p>
      <w:pPr>
        <w:pStyle w:val="6"/>
        <w:tabs>
          <w:tab w:val="right" w:leader="dot" w:pos="8778"/>
        </w:tabs>
        <w:rPr>
          <w:rFonts w:asciiTheme="minorHAnsi" w:hAnsiTheme="minorHAnsi" w:eastAsiaTheme="minorEastAsia" w:cstheme="minorBidi"/>
          <w:szCs w:val="22"/>
        </w:rPr>
      </w:pPr>
      <w:r>
        <w:fldChar w:fldCharType="begin"/>
      </w:r>
      <w:r>
        <w:instrText xml:space="preserve"> HYPERLINK \l "_Toc146029834" </w:instrText>
      </w:r>
      <w:r>
        <w:fldChar w:fldCharType="separate"/>
      </w:r>
      <w:r>
        <w:rPr>
          <w:rStyle w:val="10"/>
          <w:rFonts w:ascii="宋体" w:hAnsi="宋体"/>
        </w:rPr>
        <w:t>第二章供应商资质</w:t>
      </w:r>
      <w:r>
        <w:tab/>
      </w:r>
      <w:r>
        <w:fldChar w:fldCharType="begin"/>
      </w:r>
      <w:r>
        <w:instrText xml:space="preserve"> PAGEREF _Toc146029834 \h </w:instrText>
      </w:r>
      <w:r>
        <w:fldChar w:fldCharType="separate"/>
      </w:r>
      <w:r>
        <w:t>6</w:t>
      </w:r>
      <w:r>
        <w:fldChar w:fldCharType="end"/>
      </w:r>
      <w:r>
        <w:fldChar w:fldCharType="end"/>
      </w:r>
    </w:p>
    <w:p>
      <w:pPr>
        <w:pStyle w:val="7"/>
        <w:tabs>
          <w:tab w:val="right" w:leader="dot" w:pos="8778"/>
        </w:tabs>
        <w:rPr>
          <w:rFonts w:asciiTheme="minorHAnsi" w:hAnsiTheme="minorHAnsi" w:eastAsiaTheme="minorEastAsia" w:cstheme="minorBidi"/>
          <w:szCs w:val="22"/>
        </w:rPr>
      </w:pPr>
      <w:r>
        <w:fldChar w:fldCharType="begin"/>
      </w:r>
      <w:r>
        <w:instrText xml:space="preserve"> HYPERLINK \l "_Toc146029835" </w:instrText>
      </w:r>
      <w:r>
        <w:fldChar w:fldCharType="separate"/>
      </w:r>
      <w:r>
        <w:rPr>
          <w:rStyle w:val="10"/>
          <w:rFonts w:hAnsi="宋体"/>
        </w:rPr>
        <w:t>一、合格的供应商</w:t>
      </w:r>
      <w:r>
        <w:tab/>
      </w:r>
      <w:r>
        <w:fldChar w:fldCharType="begin"/>
      </w:r>
      <w:r>
        <w:instrText xml:space="preserve"> PAGEREF _Toc146029835 \h </w:instrText>
      </w:r>
      <w:r>
        <w:fldChar w:fldCharType="separate"/>
      </w:r>
      <w:r>
        <w:t>6</w:t>
      </w:r>
      <w:r>
        <w:fldChar w:fldCharType="end"/>
      </w:r>
      <w:r>
        <w:fldChar w:fldCharType="end"/>
      </w:r>
    </w:p>
    <w:p>
      <w:pPr>
        <w:pStyle w:val="7"/>
        <w:tabs>
          <w:tab w:val="right" w:leader="dot" w:pos="8778"/>
        </w:tabs>
        <w:rPr>
          <w:rFonts w:asciiTheme="minorHAnsi" w:hAnsiTheme="minorHAnsi" w:eastAsiaTheme="minorEastAsia" w:cstheme="minorBidi"/>
          <w:szCs w:val="22"/>
        </w:rPr>
      </w:pPr>
      <w:r>
        <w:fldChar w:fldCharType="begin"/>
      </w:r>
      <w:r>
        <w:instrText xml:space="preserve"> HYPERLINK \l "_Toc146029836" </w:instrText>
      </w:r>
      <w:r>
        <w:fldChar w:fldCharType="separate"/>
      </w:r>
      <w:r>
        <w:rPr>
          <w:rStyle w:val="10"/>
          <w:rFonts w:hAnsi="宋体"/>
        </w:rPr>
        <w:t>二、资格证明文件</w:t>
      </w:r>
      <w:r>
        <w:tab/>
      </w:r>
      <w:r>
        <w:fldChar w:fldCharType="begin"/>
      </w:r>
      <w:r>
        <w:instrText xml:space="preserve"> PAGEREF _Toc146029836 \h </w:instrText>
      </w:r>
      <w:r>
        <w:fldChar w:fldCharType="separate"/>
      </w:r>
      <w:r>
        <w:t>6</w:t>
      </w:r>
      <w:r>
        <w:fldChar w:fldCharType="end"/>
      </w:r>
      <w:r>
        <w:fldChar w:fldCharType="end"/>
      </w:r>
    </w:p>
    <w:p>
      <w:pPr>
        <w:pStyle w:val="7"/>
        <w:tabs>
          <w:tab w:val="right" w:leader="dot" w:pos="8778"/>
        </w:tabs>
        <w:rPr>
          <w:rFonts w:asciiTheme="minorHAnsi" w:hAnsiTheme="minorHAnsi" w:eastAsiaTheme="minorEastAsia" w:cstheme="minorBidi"/>
          <w:szCs w:val="22"/>
        </w:rPr>
      </w:pPr>
      <w:r>
        <w:fldChar w:fldCharType="begin"/>
      </w:r>
      <w:r>
        <w:instrText xml:space="preserve"> HYPERLINK \l "_Toc146029837" </w:instrText>
      </w:r>
      <w:r>
        <w:fldChar w:fldCharType="separate"/>
      </w:r>
      <w:r>
        <w:rPr>
          <w:rStyle w:val="10"/>
          <w:rFonts w:hAnsi="宋体"/>
        </w:rPr>
        <w:t>三、响应文件的递交</w:t>
      </w:r>
      <w:r>
        <w:tab/>
      </w:r>
      <w:r>
        <w:fldChar w:fldCharType="begin"/>
      </w:r>
      <w:r>
        <w:instrText xml:space="preserve"> PAGEREF _Toc146029837 \h </w:instrText>
      </w:r>
      <w:r>
        <w:fldChar w:fldCharType="separate"/>
      </w:r>
      <w:r>
        <w:t>6</w:t>
      </w:r>
      <w:r>
        <w:fldChar w:fldCharType="end"/>
      </w:r>
      <w:r>
        <w:fldChar w:fldCharType="end"/>
      </w:r>
    </w:p>
    <w:p>
      <w:pPr>
        <w:pStyle w:val="6"/>
        <w:tabs>
          <w:tab w:val="right" w:leader="dot" w:pos="8778"/>
        </w:tabs>
        <w:rPr>
          <w:rFonts w:asciiTheme="minorHAnsi" w:hAnsiTheme="minorHAnsi" w:eastAsiaTheme="minorEastAsia" w:cstheme="minorBidi"/>
          <w:szCs w:val="22"/>
        </w:rPr>
      </w:pPr>
      <w:r>
        <w:fldChar w:fldCharType="begin"/>
      </w:r>
      <w:r>
        <w:instrText xml:space="preserve"> HYPERLINK \l "_Toc146029838" </w:instrText>
      </w:r>
      <w:r>
        <w:fldChar w:fldCharType="separate"/>
      </w:r>
      <w:r>
        <w:rPr>
          <w:rStyle w:val="10"/>
          <w:rFonts w:ascii="宋体" w:hAnsi="宋体"/>
        </w:rPr>
        <w:t>第三章询价过程及确定成交</w:t>
      </w:r>
      <w:r>
        <w:tab/>
      </w:r>
      <w:r>
        <w:fldChar w:fldCharType="begin"/>
      </w:r>
      <w:r>
        <w:instrText xml:space="preserve"> PAGEREF _Toc146029838 \h </w:instrText>
      </w:r>
      <w:r>
        <w:fldChar w:fldCharType="separate"/>
      </w:r>
      <w:r>
        <w:t>6</w:t>
      </w:r>
      <w:r>
        <w:fldChar w:fldCharType="end"/>
      </w:r>
      <w:r>
        <w:fldChar w:fldCharType="end"/>
      </w:r>
    </w:p>
    <w:p>
      <w:pPr>
        <w:pStyle w:val="7"/>
        <w:tabs>
          <w:tab w:val="right" w:leader="dot" w:pos="8778"/>
        </w:tabs>
        <w:rPr>
          <w:rFonts w:asciiTheme="minorHAnsi" w:hAnsiTheme="minorHAnsi" w:eastAsiaTheme="minorEastAsia" w:cstheme="minorBidi"/>
          <w:szCs w:val="22"/>
        </w:rPr>
      </w:pPr>
      <w:r>
        <w:fldChar w:fldCharType="begin"/>
      </w:r>
      <w:r>
        <w:instrText xml:space="preserve"> HYPERLINK \l "_Toc146029839" </w:instrText>
      </w:r>
      <w:r>
        <w:fldChar w:fldCharType="separate"/>
      </w:r>
      <w:r>
        <w:rPr>
          <w:rStyle w:val="10"/>
          <w:rFonts w:hAnsi="宋体"/>
        </w:rPr>
        <w:t>一、评审</w:t>
      </w:r>
      <w:r>
        <w:tab/>
      </w:r>
      <w:r>
        <w:fldChar w:fldCharType="begin"/>
      </w:r>
      <w:r>
        <w:instrText xml:space="preserve"> PAGEREF _Toc146029839 \h </w:instrText>
      </w:r>
      <w:r>
        <w:fldChar w:fldCharType="separate"/>
      </w:r>
      <w:r>
        <w:t>6</w:t>
      </w:r>
      <w:r>
        <w:fldChar w:fldCharType="end"/>
      </w:r>
      <w:r>
        <w:fldChar w:fldCharType="end"/>
      </w:r>
    </w:p>
    <w:p>
      <w:pPr>
        <w:pStyle w:val="7"/>
        <w:tabs>
          <w:tab w:val="right" w:leader="dot" w:pos="8778"/>
        </w:tabs>
        <w:rPr>
          <w:rFonts w:asciiTheme="minorHAnsi" w:hAnsiTheme="minorHAnsi" w:eastAsiaTheme="minorEastAsia" w:cstheme="minorBidi"/>
          <w:szCs w:val="22"/>
        </w:rPr>
      </w:pPr>
      <w:r>
        <w:fldChar w:fldCharType="begin"/>
      </w:r>
      <w:r>
        <w:instrText xml:space="preserve"> HYPERLINK \l "_Toc146029840" </w:instrText>
      </w:r>
      <w:r>
        <w:fldChar w:fldCharType="separate"/>
      </w:r>
      <w:r>
        <w:rPr>
          <w:rStyle w:val="10"/>
          <w:rFonts w:hAnsi="宋体"/>
        </w:rPr>
        <w:t>二、询价成交原则</w:t>
      </w:r>
      <w:r>
        <w:tab/>
      </w:r>
      <w:r>
        <w:fldChar w:fldCharType="begin"/>
      </w:r>
      <w:r>
        <w:instrText xml:space="preserve"> PAGEREF _Toc146029840 \h </w:instrText>
      </w:r>
      <w:r>
        <w:fldChar w:fldCharType="separate"/>
      </w:r>
      <w:r>
        <w:t>6</w:t>
      </w:r>
      <w:r>
        <w:fldChar w:fldCharType="end"/>
      </w:r>
      <w:r>
        <w:fldChar w:fldCharType="end"/>
      </w:r>
    </w:p>
    <w:p>
      <w:pPr>
        <w:pStyle w:val="7"/>
        <w:tabs>
          <w:tab w:val="right" w:leader="dot" w:pos="8778"/>
        </w:tabs>
        <w:rPr>
          <w:rFonts w:asciiTheme="minorHAnsi" w:hAnsiTheme="minorHAnsi" w:eastAsiaTheme="minorEastAsia" w:cstheme="minorBidi"/>
          <w:szCs w:val="22"/>
        </w:rPr>
      </w:pPr>
      <w:r>
        <w:fldChar w:fldCharType="begin"/>
      </w:r>
      <w:r>
        <w:instrText xml:space="preserve"> HYPERLINK \l "_Toc146029841" </w:instrText>
      </w:r>
      <w:r>
        <w:fldChar w:fldCharType="separate"/>
      </w:r>
      <w:r>
        <w:rPr>
          <w:rStyle w:val="10"/>
          <w:rFonts w:hAnsi="宋体"/>
        </w:rPr>
        <w:t>三、询价终止条款</w:t>
      </w:r>
      <w:r>
        <w:tab/>
      </w:r>
      <w:r>
        <w:fldChar w:fldCharType="begin"/>
      </w:r>
      <w:r>
        <w:instrText xml:space="preserve"> PAGEREF _Toc146029841 \h </w:instrText>
      </w:r>
      <w:r>
        <w:fldChar w:fldCharType="separate"/>
      </w:r>
      <w:r>
        <w:t>6</w:t>
      </w:r>
      <w:r>
        <w:fldChar w:fldCharType="end"/>
      </w:r>
      <w:r>
        <w:fldChar w:fldCharType="end"/>
      </w:r>
    </w:p>
    <w:p>
      <w:pPr>
        <w:pStyle w:val="6"/>
        <w:tabs>
          <w:tab w:val="right" w:leader="dot" w:pos="8778"/>
        </w:tabs>
        <w:rPr>
          <w:rFonts w:asciiTheme="minorHAnsi" w:hAnsiTheme="minorHAnsi" w:eastAsiaTheme="minorEastAsia" w:cstheme="minorBidi"/>
          <w:szCs w:val="22"/>
        </w:rPr>
      </w:pPr>
      <w:r>
        <w:fldChar w:fldCharType="begin"/>
      </w:r>
      <w:r>
        <w:instrText xml:space="preserve"> HYPERLINK \l "_Toc146029842" </w:instrText>
      </w:r>
      <w:r>
        <w:fldChar w:fldCharType="separate"/>
      </w:r>
      <w:r>
        <w:rPr>
          <w:rStyle w:val="10"/>
          <w:rFonts w:ascii="宋体" w:hAnsi="宋体"/>
        </w:rPr>
        <w:t>第四章入库及付款</w:t>
      </w:r>
      <w:r>
        <w:tab/>
      </w:r>
      <w:r>
        <w:fldChar w:fldCharType="begin"/>
      </w:r>
      <w:r>
        <w:instrText xml:space="preserve"> PAGEREF _Toc146029842 \h </w:instrText>
      </w:r>
      <w:r>
        <w:fldChar w:fldCharType="separate"/>
      </w:r>
      <w:r>
        <w:t>7</w:t>
      </w:r>
      <w:r>
        <w:fldChar w:fldCharType="end"/>
      </w:r>
      <w:r>
        <w:fldChar w:fldCharType="end"/>
      </w:r>
    </w:p>
    <w:p>
      <w:pPr>
        <w:pStyle w:val="6"/>
        <w:tabs>
          <w:tab w:val="right" w:leader="dot" w:pos="8778"/>
        </w:tabs>
        <w:rPr>
          <w:rFonts w:asciiTheme="minorHAnsi" w:hAnsiTheme="minorHAnsi" w:eastAsiaTheme="minorEastAsia" w:cstheme="minorBidi"/>
          <w:szCs w:val="22"/>
        </w:rPr>
      </w:pPr>
      <w:r>
        <w:fldChar w:fldCharType="begin"/>
      </w:r>
      <w:r>
        <w:instrText xml:space="preserve"> HYPERLINK \l "_Toc146029843" </w:instrText>
      </w:r>
      <w:r>
        <w:fldChar w:fldCharType="separate"/>
      </w:r>
      <w:r>
        <w:rPr>
          <w:rStyle w:val="10"/>
          <w:rFonts w:ascii="宋体" w:hAnsi="宋体"/>
        </w:rPr>
        <w:t>第五章报价文件格式与要求</w:t>
      </w:r>
      <w:r>
        <w:tab/>
      </w:r>
      <w:r>
        <w:fldChar w:fldCharType="begin"/>
      </w:r>
      <w:r>
        <w:instrText xml:space="preserve"> PAGEREF _Toc146029843 \h </w:instrText>
      </w:r>
      <w:r>
        <w:fldChar w:fldCharType="separate"/>
      </w:r>
      <w:r>
        <w:t>7</w:t>
      </w:r>
      <w:r>
        <w:fldChar w:fldCharType="end"/>
      </w:r>
      <w:r>
        <w:fldChar w:fldCharType="end"/>
      </w:r>
    </w:p>
    <w:p>
      <w:pPr>
        <w:pStyle w:val="11"/>
        <w:adjustRightInd w:val="0"/>
        <w:snapToGrid w:val="0"/>
        <w:spacing w:before="0" w:after="0" w:line="440" w:lineRule="exact"/>
        <w:rPr>
          <w:rFonts w:ascii="宋体" w:hAnsi="宋体"/>
          <w:sz w:val="30"/>
          <w:szCs w:val="30"/>
        </w:rPr>
      </w:pPr>
      <w:r>
        <w:rPr>
          <w:sz w:val="24"/>
          <w:szCs w:val="24"/>
        </w:rPr>
        <w:fldChar w:fldCharType="end"/>
      </w:r>
      <w:r>
        <w:br w:type="page"/>
      </w:r>
      <w:bookmarkStart w:id="1" w:name="_Toc448244721"/>
      <w:bookmarkStart w:id="2" w:name="_Toc146029830"/>
      <w:r>
        <w:rPr>
          <w:rFonts w:hint="eastAsia" w:ascii="宋体" w:hAnsi="宋体"/>
          <w:sz w:val="30"/>
          <w:szCs w:val="30"/>
        </w:rPr>
        <w:t>内蒙古自治区特种设备检验研究院劳保用品采购公告</w:t>
      </w:r>
      <w:bookmarkEnd w:id="0"/>
      <w:bookmarkEnd w:id="1"/>
      <w:bookmarkEnd w:id="2"/>
    </w:p>
    <w:p>
      <w:pPr>
        <w:pStyle w:val="4"/>
        <w:adjustRightInd w:val="0"/>
        <w:snapToGrid w:val="0"/>
        <w:spacing w:line="440" w:lineRule="exact"/>
        <w:ind w:firstLine="480" w:firstLineChars="200"/>
        <w:rPr>
          <w:rFonts w:hAnsi="宋体"/>
          <w:sz w:val="24"/>
          <w:szCs w:val="24"/>
          <w:shd w:val="clear" w:color="auto" w:fill="FFFFFF"/>
        </w:rPr>
      </w:pPr>
    </w:p>
    <w:p>
      <w:pPr>
        <w:pStyle w:val="4"/>
        <w:adjustRightInd w:val="0"/>
        <w:snapToGrid w:val="0"/>
        <w:spacing w:line="440" w:lineRule="exact"/>
        <w:ind w:firstLine="480" w:firstLineChars="200"/>
        <w:rPr>
          <w:rFonts w:hAnsi="宋体"/>
          <w:sz w:val="24"/>
          <w:szCs w:val="24"/>
          <w:shd w:val="clear" w:color="auto" w:fill="FFFFFF"/>
        </w:rPr>
      </w:pPr>
      <w:r>
        <w:rPr>
          <w:rFonts w:hint="eastAsia" w:hAnsi="宋体"/>
          <w:sz w:val="24"/>
          <w:szCs w:val="24"/>
          <w:shd w:val="clear" w:color="auto" w:fill="FFFFFF"/>
        </w:rPr>
        <w:t>内蒙古自治区特种设备检验研究院根据工作需要，采用询价采购</w:t>
      </w:r>
      <w:r>
        <w:rPr>
          <w:rFonts w:hint="eastAsia" w:hAnsi="宋体"/>
          <w:sz w:val="24"/>
          <w:szCs w:val="24"/>
          <w:u w:val="single"/>
          <w:shd w:val="clear" w:color="auto" w:fill="FFFFFF"/>
        </w:rPr>
        <w:t>浸胶式防护手套</w:t>
      </w:r>
      <w:r>
        <w:rPr>
          <w:rFonts w:hint="eastAsia" w:hAnsi="宋体"/>
          <w:sz w:val="24"/>
          <w:szCs w:val="24"/>
          <w:shd w:val="clear" w:color="auto" w:fill="FFFFFF"/>
        </w:rPr>
        <w:t>服务。欢迎符合资格条件的供应商前来报名参加。</w:t>
      </w:r>
    </w:p>
    <w:p>
      <w:pPr>
        <w:pStyle w:val="4"/>
        <w:adjustRightInd w:val="0"/>
        <w:snapToGrid w:val="0"/>
        <w:spacing w:before="156" w:beforeLines="50" w:after="156" w:afterLines="50" w:line="440" w:lineRule="exact"/>
        <w:ind w:firstLine="482" w:firstLineChars="200"/>
        <w:rPr>
          <w:rFonts w:hAnsi="宋体"/>
          <w:b/>
          <w:sz w:val="24"/>
          <w:szCs w:val="24"/>
          <w:shd w:val="clear" w:color="auto" w:fill="FFFFFF"/>
        </w:rPr>
      </w:pPr>
      <w:r>
        <w:rPr>
          <w:rFonts w:hint="eastAsia" w:hAnsi="宋体"/>
          <w:b/>
          <w:sz w:val="24"/>
          <w:szCs w:val="24"/>
          <w:shd w:val="clear" w:color="auto" w:fill="FFFFFF"/>
        </w:rPr>
        <w:t>1. 名称</w:t>
      </w:r>
    </w:p>
    <w:p>
      <w:pPr>
        <w:pStyle w:val="4"/>
        <w:adjustRightInd w:val="0"/>
        <w:snapToGrid w:val="0"/>
        <w:spacing w:line="440" w:lineRule="exact"/>
        <w:ind w:firstLine="480" w:firstLineChars="200"/>
        <w:rPr>
          <w:rFonts w:hAnsi="宋体"/>
          <w:sz w:val="24"/>
          <w:szCs w:val="24"/>
        </w:rPr>
      </w:pPr>
      <w:r>
        <w:rPr>
          <w:rFonts w:hint="eastAsia" w:hAnsi="宋体"/>
          <w:sz w:val="24"/>
          <w:szCs w:val="24"/>
        </w:rPr>
        <w:t>项目名称：</w:t>
      </w:r>
      <w:r>
        <w:rPr>
          <w:rFonts w:hint="eastAsia" w:hAnsi="宋体"/>
          <w:sz w:val="24"/>
          <w:szCs w:val="24"/>
          <w:u w:val="single"/>
          <w:shd w:val="clear" w:color="auto" w:fill="FFFFFF"/>
        </w:rPr>
        <w:t>内蒙古自治区特种设备检验研究院浸胶式防护手套采购</w:t>
      </w:r>
    </w:p>
    <w:p>
      <w:pPr>
        <w:pStyle w:val="4"/>
        <w:adjustRightInd w:val="0"/>
        <w:snapToGrid w:val="0"/>
        <w:spacing w:before="156" w:beforeLines="50" w:after="156" w:afterLines="50" w:line="440" w:lineRule="exact"/>
        <w:ind w:firstLine="482" w:firstLineChars="200"/>
        <w:rPr>
          <w:rFonts w:hAnsi="宋体"/>
          <w:sz w:val="24"/>
          <w:szCs w:val="24"/>
        </w:rPr>
      </w:pPr>
      <w:r>
        <w:rPr>
          <w:rFonts w:hint="eastAsia" w:hAnsi="宋体"/>
          <w:b/>
          <w:sz w:val="24"/>
          <w:szCs w:val="24"/>
          <w:shd w:val="clear" w:color="auto" w:fill="FFFFFF"/>
        </w:rPr>
        <w:t>2. 采购内容</w:t>
      </w:r>
      <w:r>
        <w:rPr>
          <w:rFonts w:hint="eastAsia" w:hAnsi="宋体"/>
          <w:sz w:val="24"/>
          <w:szCs w:val="24"/>
          <w:shd w:val="clear" w:color="auto" w:fill="FFFFFF"/>
        </w:rPr>
        <w:t>（技术规格、参数及要求）</w:t>
      </w:r>
    </w:p>
    <w:tbl>
      <w:tblPr>
        <w:tblStyle w:val="8"/>
        <w:tblW w:w="9018" w:type="dxa"/>
        <w:jc w:val="center"/>
        <w:tblBorders>
          <w:top w:val="outset" w:color="888888" w:sz="6" w:space="0"/>
          <w:left w:val="outset" w:color="888888" w:sz="6" w:space="0"/>
          <w:bottom w:val="outset" w:color="888888" w:sz="6" w:space="0"/>
          <w:right w:val="outset" w:color="888888" w:sz="6" w:space="0"/>
          <w:insideH w:val="outset" w:color="888888" w:sz="6" w:space="0"/>
          <w:insideV w:val="outset" w:color="888888" w:sz="6" w:space="0"/>
        </w:tblBorders>
        <w:shd w:val="clear" w:color="auto" w:fill="FFFFFF"/>
        <w:tblLayout w:type="fixed"/>
        <w:tblCellMar>
          <w:top w:w="75" w:type="dxa"/>
          <w:left w:w="75" w:type="dxa"/>
          <w:bottom w:w="75" w:type="dxa"/>
          <w:right w:w="75" w:type="dxa"/>
        </w:tblCellMar>
      </w:tblPr>
      <w:tblGrid>
        <w:gridCol w:w="844"/>
        <w:gridCol w:w="3936"/>
        <w:gridCol w:w="1169"/>
        <w:gridCol w:w="3069"/>
      </w:tblGrid>
      <w:tr>
        <w:tblPrEx>
          <w:tblBorders>
            <w:top w:val="outset" w:color="888888" w:sz="6" w:space="0"/>
            <w:left w:val="outset" w:color="888888" w:sz="6" w:space="0"/>
            <w:bottom w:val="outset" w:color="888888" w:sz="6" w:space="0"/>
            <w:right w:val="outset" w:color="888888" w:sz="6" w:space="0"/>
            <w:insideH w:val="outset" w:color="888888" w:sz="6" w:space="0"/>
            <w:insideV w:val="outset" w:color="888888" w:sz="6" w:space="0"/>
          </w:tblBorders>
          <w:shd w:val="clear" w:color="auto" w:fill="FFFFFF"/>
          <w:tblCellMar>
            <w:top w:w="75" w:type="dxa"/>
            <w:left w:w="75" w:type="dxa"/>
            <w:bottom w:w="75" w:type="dxa"/>
            <w:right w:w="75" w:type="dxa"/>
          </w:tblCellMar>
        </w:tblPrEx>
        <w:trPr>
          <w:trHeight w:val="796" w:hRule="atLeast"/>
          <w:jc w:val="center"/>
        </w:trPr>
        <w:tc>
          <w:tcPr>
            <w:tcW w:w="844" w:type="dxa"/>
            <w:tcBorders>
              <w:top w:val="outset" w:color="888888" w:sz="6" w:space="0"/>
              <w:left w:val="outset" w:color="888888" w:sz="6" w:space="0"/>
              <w:bottom w:val="outset" w:color="888888" w:sz="6" w:space="0"/>
              <w:right w:val="outset" w:color="888888" w:sz="6" w:space="0"/>
            </w:tcBorders>
            <w:shd w:val="clear" w:color="auto" w:fill="FFFFFF"/>
            <w:vAlign w:val="center"/>
          </w:tcPr>
          <w:p>
            <w:pPr>
              <w:pStyle w:val="4"/>
              <w:adjustRightInd w:val="0"/>
              <w:snapToGrid w:val="0"/>
              <w:spacing w:line="440" w:lineRule="exact"/>
              <w:jc w:val="center"/>
              <w:rPr>
                <w:rFonts w:hAnsi="宋体"/>
                <w:b/>
                <w:bCs/>
                <w:szCs w:val="21"/>
              </w:rPr>
            </w:pPr>
            <w:r>
              <w:rPr>
                <w:rFonts w:hint="eastAsia" w:hAnsi="宋体"/>
                <w:b/>
                <w:bCs/>
                <w:szCs w:val="21"/>
              </w:rPr>
              <w:t>包号</w:t>
            </w:r>
          </w:p>
        </w:tc>
        <w:tc>
          <w:tcPr>
            <w:tcW w:w="3936" w:type="dxa"/>
            <w:tcBorders>
              <w:top w:val="outset" w:color="888888" w:sz="6" w:space="0"/>
              <w:left w:val="outset" w:color="888888" w:sz="6" w:space="0"/>
              <w:bottom w:val="outset" w:color="888888" w:sz="6" w:space="0"/>
              <w:right w:val="outset" w:color="888888" w:sz="6" w:space="0"/>
            </w:tcBorders>
            <w:shd w:val="clear" w:color="auto" w:fill="FFFFFF"/>
            <w:vAlign w:val="center"/>
          </w:tcPr>
          <w:p>
            <w:pPr>
              <w:pStyle w:val="4"/>
              <w:adjustRightInd w:val="0"/>
              <w:snapToGrid w:val="0"/>
              <w:spacing w:line="440" w:lineRule="exact"/>
              <w:jc w:val="center"/>
              <w:rPr>
                <w:rFonts w:hAnsi="宋体"/>
                <w:b/>
                <w:bCs/>
                <w:szCs w:val="21"/>
              </w:rPr>
            </w:pPr>
            <w:r>
              <w:rPr>
                <w:rFonts w:hint="eastAsia" w:hAnsi="宋体"/>
                <w:b/>
                <w:bCs/>
                <w:szCs w:val="21"/>
              </w:rPr>
              <w:t>货物、服务和工程名称</w:t>
            </w:r>
          </w:p>
        </w:tc>
        <w:tc>
          <w:tcPr>
            <w:tcW w:w="1169" w:type="dxa"/>
            <w:tcBorders>
              <w:top w:val="outset" w:color="888888" w:sz="6" w:space="0"/>
              <w:left w:val="outset" w:color="888888" w:sz="6" w:space="0"/>
              <w:bottom w:val="outset" w:color="888888" w:sz="6" w:space="0"/>
              <w:right w:val="outset" w:color="888888" w:sz="6" w:space="0"/>
            </w:tcBorders>
            <w:shd w:val="clear" w:color="auto" w:fill="FFFFFF"/>
            <w:vAlign w:val="center"/>
          </w:tcPr>
          <w:p>
            <w:pPr>
              <w:pStyle w:val="4"/>
              <w:adjustRightInd w:val="0"/>
              <w:snapToGrid w:val="0"/>
              <w:spacing w:line="440" w:lineRule="exact"/>
              <w:jc w:val="center"/>
              <w:rPr>
                <w:rFonts w:hAnsi="宋体"/>
                <w:b/>
                <w:bCs/>
                <w:szCs w:val="21"/>
              </w:rPr>
            </w:pPr>
            <w:r>
              <w:rPr>
                <w:rFonts w:hint="eastAsia" w:hAnsi="宋体"/>
                <w:b/>
                <w:bCs/>
                <w:szCs w:val="21"/>
              </w:rPr>
              <w:t>数量</w:t>
            </w:r>
          </w:p>
        </w:tc>
        <w:tc>
          <w:tcPr>
            <w:tcW w:w="3069" w:type="dxa"/>
            <w:tcBorders>
              <w:top w:val="outset" w:color="888888" w:sz="6" w:space="0"/>
              <w:left w:val="outset" w:color="888888" w:sz="6" w:space="0"/>
              <w:bottom w:val="outset" w:color="888888" w:sz="6" w:space="0"/>
              <w:right w:val="outset" w:color="888888" w:sz="6" w:space="0"/>
            </w:tcBorders>
            <w:shd w:val="clear" w:color="auto" w:fill="FFFFFF"/>
            <w:vAlign w:val="center"/>
          </w:tcPr>
          <w:p>
            <w:pPr>
              <w:pStyle w:val="4"/>
              <w:adjustRightInd w:val="0"/>
              <w:snapToGrid w:val="0"/>
              <w:spacing w:line="440" w:lineRule="exact"/>
              <w:jc w:val="center"/>
              <w:rPr>
                <w:rFonts w:hAnsi="宋体"/>
                <w:b/>
                <w:bCs/>
                <w:szCs w:val="21"/>
              </w:rPr>
            </w:pPr>
            <w:r>
              <w:rPr>
                <w:rFonts w:hint="eastAsia" w:hAnsi="宋体"/>
                <w:b/>
                <w:bCs/>
                <w:szCs w:val="21"/>
              </w:rPr>
              <w:t>技术规格、参数及要求</w:t>
            </w:r>
          </w:p>
        </w:tc>
      </w:tr>
      <w:tr>
        <w:tblPrEx>
          <w:tblBorders>
            <w:top w:val="outset" w:color="888888" w:sz="6" w:space="0"/>
            <w:left w:val="outset" w:color="888888" w:sz="6" w:space="0"/>
            <w:bottom w:val="outset" w:color="888888" w:sz="6" w:space="0"/>
            <w:right w:val="outset" w:color="888888" w:sz="6" w:space="0"/>
            <w:insideH w:val="outset" w:color="888888" w:sz="6" w:space="0"/>
            <w:insideV w:val="outset" w:color="888888" w:sz="6" w:space="0"/>
          </w:tblBorders>
          <w:shd w:val="clear" w:color="auto" w:fill="FFFFFF"/>
          <w:tblCellMar>
            <w:top w:w="75" w:type="dxa"/>
            <w:left w:w="75" w:type="dxa"/>
            <w:bottom w:w="75" w:type="dxa"/>
            <w:right w:w="75" w:type="dxa"/>
          </w:tblCellMar>
        </w:tblPrEx>
        <w:trPr>
          <w:trHeight w:val="1129" w:hRule="atLeast"/>
          <w:jc w:val="center"/>
        </w:trPr>
        <w:tc>
          <w:tcPr>
            <w:tcW w:w="844" w:type="dxa"/>
            <w:tcBorders>
              <w:top w:val="outset" w:color="888888" w:sz="6" w:space="0"/>
              <w:left w:val="outset" w:color="888888" w:sz="6" w:space="0"/>
              <w:bottom w:val="outset" w:color="888888" w:sz="6" w:space="0"/>
              <w:right w:val="outset" w:color="888888" w:sz="6" w:space="0"/>
            </w:tcBorders>
            <w:shd w:val="clear" w:color="auto" w:fill="FFFFFF"/>
            <w:vAlign w:val="center"/>
          </w:tcPr>
          <w:p>
            <w:pPr>
              <w:widowControl/>
              <w:jc w:val="center"/>
              <w:rPr>
                <w:rFonts w:hAnsi="宋体"/>
                <w:szCs w:val="21"/>
              </w:rPr>
            </w:pPr>
            <w:r>
              <w:rPr>
                <w:rFonts w:hint="eastAsia" w:ascii="仿宋" w:hAnsi="仿宋" w:eastAsia="仿宋" w:cs="仿宋"/>
                <w:kern w:val="0"/>
                <w:sz w:val="24"/>
              </w:rPr>
              <w:t>1</w:t>
            </w:r>
          </w:p>
        </w:tc>
        <w:tc>
          <w:tcPr>
            <w:tcW w:w="3936" w:type="dxa"/>
            <w:tcBorders>
              <w:top w:val="outset" w:color="888888" w:sz="6" w:space="0"/>
              <w:left w:val="outset" w:color="888888" w:sz="6" w:space="0"/>
              <w:bottom w:val="outset" w:color="888888" w:sz="6" w:space="0"/>
              <w:right w:val="outset" w:color="888888" w:sz="6" w:space="0"/>
            </w:tcBorders>
            <w:shd w:val="clear" w:color="auto" w:fill="FFFFFF"/>
            <w:vAlign w:val="center"/>
          </w:tcPr>
          <w:p>
            <w:pPr>
              <w:pStyle w:val="4"/>
              <w:adjustRightInd w:val="0"/>
              <w:snapToGrid w:val="0"/>
              <w:spacing w:line="440" w:lineRule="exact"/>
              <w:jc w:val="center"/>
              <w:rPr>
                <w:rFonts w:hAnsi="宋体"/>
                <w:sz w:val="24"/>
                <w:szCs w:val="24"/>
              </w:rPr>
            </w:pPr>
            <w:r>
              <w:rPr>
                <w:rFonts w:hint="eastAsia" w:hAnsi="宋体"/>
                <w:sz w:val="24"/>
                <w:szCs w:val="24"/>
                <w:u w:val="single"/>
                <w:shd w:val="clear" w:color="auto" w:fill="FFFFFF"/>
              </w:rPr>
              <w:t>浸胶式防护手套</w:t>
            </w:r>
          </w:p>
          <w:p>
            <w:pPr>
              <w:jc w:val="center"/>
              <w:rPr>
                <w:rFonts w:hAnsi="宋体"/>
                <w:szCs w:val="21"/>
              </w:rPr>
            </w:pPr>
          </w:p>
        </w:tc>
        <w:tc>
          <w:tcPr>
            <w:tcW w:w="1169" w:type="dxa"/>
            <w:tcBorders>
              <w:top w:val="outset" w:color="888888" w:sz="6" w:space="0"/>
              <w:left w:val="outset" w:color="888888" w:sz="6" w:space="0"/>
              <w:bottom w:val="outset" w:color="888888" w:sz="6" w:space="0"/>
              <w:right w:val="outset" w:color="888888" w:sz="6" w:space="0"/>
            </w:tcBorders>
            <w:shd w:val="clear" w:color="auto" w:fill="FFFFFF"/>
            <w:vAlign w:val="center"/>
          </w:tcPr>
          <w:p>
            <w:pPr>
              <w:widowControl/>
              <w:jc w:val="center"/>
              <w:rPr>
                <w:rFonts w:hint="eastAsia" w:hAnsi="宋体" w:eastAsia="仿宋"/>
                <w:szCs w:val="21"/>
                <w:lang w:val="en-US" w:eastAsia="zh-CN"/>
              </w:rPr>
            </w:pPr>
            <w:r>
              <w:rPr>
                <w:rFonts w:hint="eastAsia" w:ascii="仿宋" w:hAnsi="仿宋" w:eastAsia="仿宋" w:cs="仿宋"/>
                <w:kern w:val="0"/>
                <w:sz w:val="24"/>
              </w:rPr>
              <w:t xml:space="preserve"> 2000</w:t>
            </w:r>
            <w:r>
              <w:rPr>
                <w:rFonts w:hint="eastAsia" w:ascii="仿宋" w:hAnsi="仿宋" w:eastAsia="仿宋" w:cs="仿宋"/>
                <w:kern w:val="0"/>
                <w:sz w:val="24"/>
                <w:lang w:val="en-US" w:eastAsia="zh-CN"/>
              </w:rPr>
              <w:t>双</w:t>
            </w:r>
          </w:p>
        </w:tc>
        <w:tc>
          <w:tcPr>
            <w:tcW w:w="3069" w:type="dxa"/>
            <w:tcBorders>
              <w:top w:val="outset" w:color="888888" w:sz="6" w:space="0"/>
              <w:left w:val="outset" w:color="888888" w:sz="6" w:space="0"/>
              <w:bottom w:val="outset" w:color="888888" w:sz="6" w:space="0"/>
              <w:right w:val="outset" w:color="888888" w:sz="6" w:space="0"/>
            </w:tcBorders>
            <w:shd w:val="clear" w:color="auto" w:fill="FFFFFF"/>
            <w:vAlign w:val="center"/>
          </w:tcPr>
          <w:p>
            <w:pPr>
              <w:widowControl/>
              <w:jc w:val="center"/>
              <w:rPr>
                <w:rFonts w:hAnsi="宋体"/>
                <w:szCs w:val="21"/>
              </w:rPr>
            </w:pPr>
            <w:r>
              <w:rPr>
                <w:rFonts w:hint="eastAsia" w:hAnsi="宋体"/>
                <w:szCs w:val="21"/>
              </w:rPr>
              <w:t>天然乳胶、全掌浸</w:t>
            </w:r>
            <w:bookmarkStart w:id="43" w:name="_GoBack"/>
            <w:bookmarkEnd w:id="43"/>
            <w:r>
              <w:rPr>
                <w:rFonts w:hint="eastAsia" w:hAnsi="宋体"/>
                <w:szCs w:val="21"/>
              </w:rPr>
              <w:t>胶、舒适透气</w:t>
            </w:r>
          </w:p>
        </w:tc>
      </w:tr>
    </w:tbl>
    <w:p>
      <w:pPr>
        <w:pStyle w:val="4"/>
        <w:adjustRightInd w:val="0"/>
        <w:snapToGrid w:val="0"/>
        <w:spacing w:line="440" w:lineRule="exact"/>
        <w:ind w:firstLine="480" w:firstLineChars="200"/>
        <w:rPr>
          <w:rFonts w:hAnsi="宋体"/>
          <w:sz w:val="24"/>
          <w:szCs w:val="24"/>
          <w:u w:val="single"/>
        </w:rPr>
      </w:pPr>
      <w:r>
        <w:rPr>
          <w:rFonts w:hint="eastAsia" w:hAnsi="宋体"/>
          <w:sz w:val="24"/>
          <w:szCs w:val="24"/>
          <w:u w:val="single"/>
        </w:rPr>
        <w:t>超过预算的响应属于无效响应文件。</w:t>
      </w:r>
    </w:p>
    <w:p>
      <w:pPr>
        <w:pStyle w:val="4"/>
        <w:adjustRightInd w:val="0"/>
        <w:snapToGrid w:val="0"/>
        <w:spacing w:before="156" w:beforeLines="50" w:after="156" w:afterLines="50" w:line="440" w:lineRule="exact"/>
        <w:ind w:firstLine="482" w:firstLineChars="200"/>
        <w:rPr>
          <w:rFonts w:hAnsi="宋体"/>
          <w:b/>
          <w:sz w:val="24"/>
          <w:szCs w:val="24"/>
        </w:rPr>
      </w:pPr>
      <w:r>
        <w:rPr>
          <w:rFonts w:hint="eastAsia" w:hAnsi="宋体"/>
          <w:b/>
          <w:sz w:val="24"/>
          <w:szCs w:val="24"/>
        </w:rPr>
        <w:t>3. 供应商资格要求</w:t>
      </w:r>
    </w:p>
    <w:p>
      <w:pPr>
        <w:pStyle w:val="4"/>
        <w:adjustRightInd w:val="0"/>
        <w:snapToGrid w:val="0"/>
        <w:spacing w:line="440" w:lineRule="exact"/>
        <w:ind w:firstLine="480" w:firstLineChars="200"/>
        <w:rPr>
          <w:rFonts w:hAnsi="宋体"/>
          <w:sz w:val="24"/>
          <w:szCs w:val="24"/>
        </w:rPr>
      </w:pPr>
      <w:r>
        <w:rPr>
          <w:rFonts w:hint="eastAsia" w:hAnsi="宋体"/>
          <w:sz w:val="24"/>
          <w:szCs w:val="24"/>
        </w:rPr>
        <w:t>符合《中华人民共和国政府采购法》第二十二条中规定的和国家及相关部门有关规定的；供应商未被列入信用中国网、中国政府采购网黑名单、失信名单中的。</w:t>
      </w:r>
    </w:p>
    <w:p>
      <w:pPr>
        <w:pStyle w:val="4"/>
        <w:adjustRightInd w:val="0"/>
        <w:snapToGrid w:val="0"/>
        <w:spacing w:before="156" w:beforeLines="50" w:after="156" w:afterLines="50" w:line="440" w:lineRule="exact"/>
        <w:ind w:firstLine="482" w:firstLineChars="200"/>
        <w:rPr>
          <w:rFonts w:hAnsi="宋体"/>
          <w:b/>
          <w:sz w:val="24"/>
          <w:szCs w:val="24"/>
        </w:rPr>
      </w:pPr>
      <w:r>
        <w:rPr>
          <w:rFonts w:hint="eastAsia" w:hAnsi="宋体"/>
          <w:b/>
          <w:sz w:val="24"/>
          <w:szCs w:val="24"/>
        </w:rPr>
        <w:t>4. 报名时间和方式</w:t>
      </w:r>
    </w:p>
    <w:p>
      <w:pPr>
        <w:pStyle w:val="4"/>
        <w:adjustRightInd w:val="0"/>
        <w:snapToGrid w:val="0"/>
        <w:spacing w:line="440" w:lineRule="exact"/>
        <w:ind w:firstLine="480" w:firstLineChars="200"/>
        <w:rPr>
          <w:rFonts w:hAnsi="宋体"/>
          <w:sz w:val="24"/>
          <w:szCs w:val="24"/>
        </w:rPr>
      </w:pPr>
      <w:r>
        <w:rPr>
          <w:rFonts w:hint="eastAsia" w:hAnsi="宋体"/>
          <w:sz w:val="24"/>
          <w:szCs w:val="24"/>
        </w:rPr>
        <w:t>报名时间：2023年</w:t>
      </w:r>
      <w:r>
        <w:rPr>
          <w:rFonts w:hint="eastAsia" w:hAnsi="宋体"/>
          <w:sz w:val="24"/>
          <w:szCs w:val="24"/>
          <w:u w:val="single"/>
        </w:rPr>
        <w:t xml:space="preserve"> 9 </w:t>
      </w:r>
      <w:r>
        <w:rPr>
          <w:rFonts w:hint="eastAsia" w:hAnsi="宋体"/>
          <w:sz w:val="24"/>
          <w:szCs w:val="24"/>
        </w:rPr>
        <w:t>月</w:t>
      </w:r>
      <w:r>
        <w:rPr>
          <w:rFonts w:hint="eastAsia" w:hAnsi="宋体"/>
          <w:sz w:val="24"/>
          <w:szCs w:val="24"/>
          <w:u w:val="single"/>
        </w:rPr>
        <w:t xml:space="preserve"> 20 </w:t>
      </w:r>
      <w:r>
        <w:rPr>
          <w:rFonts w:hint="eastAsia" w:hAnsi="宋体"/>
          <w:sz w:val="24"/>
          <w:szCs w:val="24"/>
        </w:rPr>
        <w:t>日-20</w:t>
      </w:r>
      <w:r>
        <w:rPr>
          <w:rFonts w:hAnsi="宋体"/>
          <w:sz w:val="24"/>
          <w:szCs w:val="24"/>
        </w:rPr>
        <w:t>2</w:t>
      </w:r>
      <w:r>
        <w:rPr>
          <w:rFonts w:hint="eastAsia" w:hAnsi="宋体"/>
          <w:sz w:val="24"/>
          <w:szCs w:val="24"/>
        </w:rPr>
        <w:t>3年</w:t>
      </w:r>
      <w:r>
        <w:rPr>
          <w:rFonts w:hint="eastAsia" w:hAnsi="宋体"/>
          <w:sz w:val="24"/>
          <w:szCs w:val="24"/>
          <w:u w:val="single"/>
        </w:rPr>
        <w:t xml:space="preserve"> 9 </w:t>
      </w:r>
      <w:r>
        <w:rPr>
          <w:rFonts w:hint="eastAsia" w:hAnsi="宋体"/>
          <w:sz w:val="24"/>
          <w:szCs w:val="24"/>
        </w:rPr>
        <w:t>月</w:t>
      </w:r>
      <w:r>
        <w:rPr>
          <w:rFonts w:hint="eastAsia" w:hAnsi="宋体"/>
          <w:sz w:val="24"/>
          <w:szCs w:val="24"/>
          <w:u w:val="single"/>
        </w:rPr>
        <w:t xml:space="preserve"> 22 </w:t>
      </w:r>
      <w:r>
        <w:rPr>
          <w:rFonts w:hint="eastAsia" w:hAnsi="宋体"/>
          <w:sz w:val="24"/>
          <w:szCs w:val="24"/>
        </w:rPr>
        <w:t>日</w:t>
      </w:r>
    </w:p>
    <w:p>
      <w:pPr>
        <w:pStyle w:val="4"/>
        <w:adjustRightInd w:val="0"/>
        <w:snapToGrid w:val="0"/>
        <w:spacing w:line="440" w:lineRule="exact"/>
        <w:ind w:firstLine="480" w:firstLineChars="200"/>
        <w:rPr>
          <w:rFonts w:hAnsi="宋体"/>
          <w:sz w:val="24"/>
          <w:szCs w:val="24"/>
        </w:rPr>
      </w:pPr>
      <w:r>
        <w:rPr>
          <w:rFonts w:hint="eastAsia" w:hAnsi="宋体"/>
          <w:sz w:val="24"/>
          <w:szCs w:val="24"/>
        </w:rPr>
        <w:t>报名方式：内蒙古自治区特种设备检验研究院网站自行下载或上门领取。</w:t>
      </w:r>
    </w:p>
    <w:p>
      <w:pPr>
        <w:pStyle w:val="4"/>
        <w:adjustRightInd w:val="0"/>
        <w:snapToGrid w:val="0"/>
        <w:spacing w:before="156" w:beforeLines="50" w:after="156" w:afterLines="50" w:line="440" w:lineRule="exact"/>
        <w:ind w:firstLine="482" w:firstLineChars="200"/>
        <w:rPr>
          <w:rFonts w:hAnsi="宋体"/>
          <w:b/>
          <w:sz w:val="24"/>
          <w:szCs w:val="24"/>
        </w:rPr>
      </w:pPr>
      <w:r>
        <w:rPr>
          <w:rFonts w:hint="eastAsia" w:hAnsi="宋体"/>
          <w:b/>
          <w:sz w:val="24"/>
          <w:szCs w:val="24"/>
        </w:rPr>
        <w:t>5.响应文件接收及评审、时间、地点</w:t>
      </w:r>
    </w:p>
    <w:p>
      <w:pPr>
        <w:pStyle w:val="4"/>
        <w:adjustRightInd w:val="0"/>
        <w:snapToGrid w:val="0"/>
        <w:spacing w:line="440" w:lineRule="exact"/>
        <w:ind w:firstLine="480" w:firstLineChars="200"/>
        <w:rPr>
          <w:rFonts w:hAnsi="宋体"/>
          <w:sz w:val="24"/>
          <w:szCs w:val="24"/>
        </w:rPr>
      </w:pPr>
      <w:r>
        <w:rPr>
          <w:rFonts w:hint="eastAsia" w:hAnsi="宋体"/>
          <w:sz w:val="24"/>
          <w:szCs w:val="24"/>
        </w:rPr>
        <w:t>响应文件接收时间：2023年</w:t>
      </w:r>
      <w:r>
        <w:rPr>
          <w:rFonts w:hint="eastAsia" w:hAnsi="宋体"/>
          <w:sz w:val="24"/>
          <w:szCs w:val="24"/>
          <w:u w:val="single"/>
        </w:rPr>
        <w:t xml:space="preserve"> 9 </w:t>
      </w:r>
      <w:r>
        <w:rPr>
          <w:rFonts w:hint="eastAsia" w:hAnsi="宋体"/>
          <w:sz w:val="24"/>
          <w:szCs w:val="24"/>
        </w:rPr>
        <w:t>月</w:t>
      </w:r>
      <w:r>
        <w:rPr>
          <w:rFonts w:hint="eastAsia" w:hAnsi="宋体"/>
          <w:sz w:val="24"/>
          <w:szCs w:val="24"/>
          <w:u w:val="single"/>
        </w:rPr>
        <w:t xml:space="preserve"> 23 </w:t>
      </w:r>
      <w:r>
        <w:rPr>
          <w:rFonts w:hint="eastAsia" w:hAnsi="宋体"/>
          <w:sz w:val="24"/>
          <w:szCs w:val="24"/>
        </w:rPr>
        <w:t>日</w:t>
      </w:r>
      <w:r>
        <w:rPr>
          <w:rFonts w:hint="eastAsia" w:hAnsi="宋体"/>
          <w:sz w:val="24"/>
          <w:szCs w:val="24"/>
          <w:u w:val="single"/>
        </w:rPr>
        <w:t xml:space="preserve">  17  </w:t>
      </w:r>
      <w:r>
        <w:rPr>
          <w:rFonts w:hint="eastAsia" w:hAnsi="宋体"/>
          <w:sz w:val="24"/>
          <w:szCs w:val="24"/>
        </w:rPr>
        <w:t>时止。</w:t>
      </w:r>
    </w:p>
    <w:p>
      <w:pPr>
        <w:adjustRightInd w:val="0"/>
        <w:snapToGrid w:val="0"/>
        <w:spacing w:line="440" w:lineRule="exact"/>
        <w:ind w:firstLine="360" w:firstLineChars="150"/>
        <w:jc w:val="left"/>
        <w:rPr>
          <w:rFonts w:ascii="宋体" w:hAnsi="宋体" w:cs="Arial"/>
          <w:sz w:val="24"/>
        </w:rPr>
      </w:pPr>
      <w:r>
        <w:rPr>
          <w:rFonts w:hint="eastAsia" w:ascii="宋体" w:hAnsi="宋体"/>
          <w:sz w:val="24"/>
        </w:rPr>
        <w:t>接收响应文件地点：</w:t>
      </w:r>
      <w:r>
        <w:rPr>
          <w:rFonts w:hint="eastAsia" w:ascii="宋体" w:hAnsi="宋体" w:cs="Arial"/>
          <w:sz w:val="24"/>
        </w:rPr>
        <w:t>内蒙古呼和浩特市新城区北二环公交五公司东侧内蒙古自治区特种设备检验研究院</w:t>
      </w:r>
      <w:r>
        <w:rPr>
          <w:rFonts w:hint="eastAsia" w:ascii="宋体" w:hAnsi="宋体" w:cs="Arial"/>
          <w:sz w:val="24"/>
          <w:u w:val="single"/>
        </w:rPr>
        <w:t>6楼</w:t>
      </w:r>
      <w:r>
        <w:rPr>
          <w:rFonts w:hint="eastAsia" w:ascii="宋体" w:hAnsi="宋体" w:cs="Arial"/>
          <w:sz w:val="24"/>
        </w:rPr>
        <w:t>东侧办公室。</w:t>
      </w:r>
    </w:p>
    <w:p>
      <w:pPr>
        <w:pStyle w:val="4"/>
        <w:adjustRightInd w:val="0"/>
        <w:snapToGrid w:val="0"/>
        <w:spacing w:line="440" w:lineRule="exact"/>
        <w:ind w:firstLine="480" w:firstLineChars="200"/>
        <w:rPr>
          <w:rFonts w:hAnsi="宋体"/>
          <w:sz w:val="24"/>
          <w:szCs w:val="24"/>
        </w:rPr>
      </w:pPr>
      <w:r>
        <w:rPr>
          <w:rFonts w:hint="eastAsia" w:hAnsi="宋体"/>
          <w:sz w:val="24"/>
          <w:szCs w:val="24"/>
        </w:rPr>
        <w:t>咨询及文件接收人：</w:t>
      </w:r>
      <w:r>
        <w:rPr>
          <w:rFonts w:hint="eastAsia" w:hAnsi="宋体"/>
          <w:sz w:val="24"/>
          <w:szCs w:val="24"/>
          <w:u w:val="single"/>
        </w:rPr>
        <w:t xml:space="preserve">   </w:t>
      </w:r>
      <w:r>
        <w:rPr>
          <w:rFonts w:hint="eastAsia" w:hAnsi="宋体"/>
          <w:sz w:val="24"/>
          <w:szCs w:val="24"/>
          <w:u w:val="single"/>
          <w:lang w:val="en-US" w:eastAsia="zh-CN"/>
        </w:rPr>
        <w:t>郭成男</w:t>
      </w:r>
      <w:r>
        <w:rPr>
          <w:rFonts w:hint="eastAsia" w:hAnsi="宋体"/>
          <w:sz w:val="24"/>
          <w:szCs w:val="24"/>
          <w:u w:val="single"/>
        </w:rPr>
        <w:t xml:space="preserve">      </w:t>
      </w:r>
    </w:p>
    <w:p>
      <w:pPr>
        <w:pStyle w:val="4"/>
        <w:adjustRightInd w:val="0"/>
        <w:snapToGrid w:val="0"/>
        <w:spacing w:line="440" w:lineRule="exact"/>
        <w:ind w:firstLine="480" w:firstLineChars="200"/>
        <w:rPr>
          <w:rFonts w:hAnsi="宋体"/>
          <w:sz w:val="24"/>
          <w:szCs w:val="24"/>
        </w:rPr>
      </w:pPr>
      <w:r>
        <w:rPr>
          <w:rFonts w:hint="eastAsia" w:hAnsi="宋体"/>
          <w:sz w:val="24"/>
          <w:szCs w:val="24"/>
        </w:rPr>
        <w:t>联系电话：</w:t>
      </w:r>
      <w:r>
        <w:rPr>
          <w:rFonts w:hint="eastAsia" w:hAnsi="宋体"/>
          <w:sz w:val="24"/>
          <w:szCs w:val="24"/>
          <w:u w:val="single"/>
        </w:rPr>
        <w:t xml:space="preserve">  </w:t>
      </w:r>
      <w:r>
        <w:rPr>
          <w:rFonts w:hint="eastAsia" w:hAnsi="宋体"/>
          <w:sz w:val="24"/>
          <w:szCs w:val="24"/>
          <w:u w:val="single"/>
          <w:lang w:val="en-US" w:eastAsia="zh-CN"/>
        </w:rPr>
        <w:t>13948197679</w:t>
      </w:r>
      <w:r>
        <w:rPr>
          <w:rFonts w:hint="eastAsia" w:hAnsi="宋体"/>
          <w:sz w:val="24"/>
          <w:szCs w:val="24"/>
          <w:u w:val="single"/>
        </w:rPr>
        <w:t xml:space="preserve">   </w:t>
      </w:r>
    </w:p>
    <w:p>
      <w:pPr>
        <w:pStyle w:val="4"/>
        <w:adjustRightInd w:val="0"/>
        <w:snapToGrid w:val="0"/>
        <w:spacing w:line="440" w:lineRule="exact"/>
        <w:ind w:firstLine="480" w:firstLineChars="200"/>
        <w:rPr>
          <w:rFonts w:hAnsi="宋体"/>
          <w:sz w:val="24"/>
          <w:szCs w:val="24"/>
        </w:rPr>
      </w:pPr>
      <w:r>
        <w:rPr>
          <w:rFonts w:hint="eastAsia" w:hAnsi="宋体"/>
          <w:sz w:val="24"/>
          <w:szCs w:val="24"/>
        </w:rPr>
        <w:t>现场询价开始时间：2023年</w:t>
      </w:r>
      <w:r>
        <w:rPr>
          <w:rFonts w:hint="eastAsia" w:hAnsi="宋体"/>
          <w:sz w:val="24"/>
          <w:szCs w:val="24"/>
          <w:u w:val="single"/>
        </w:rPr>
        <w:t xml:space="preserve"> 9  </w:t>
      </w:r>
      <w:r>
        <w:rPr>
          <w:rFonts w:hint="eastAsia" w:hAnsi="宋体"/>
          <w:sz w:val="24"/>
          <w:szCs w:val="24"/>
        </w:rPr>
        <w:t>月</w:t>
      </w:r>
      <w:r>
        <w:rPr>
          <w:rFonts w:hint="eastAsia" w:hAnsi="宋体"/>
          <w:sz w:val="24"/>
          <w:szCs w:val="24"/>
          <w:u w:val="single"/>
        </w:rPr>
        <w:t xml:space="preserve"> 26  </w:t>
      </w:r>
      <w:r>
        <w:rPr>
          <w:rFonts w:hint="eastAsia" w:hAnsi="宋体"/>
          <w:sz w:val="24"/>
          <w:szCs w:val="24"/>
        </w:rPr>
        <w:t>日</w:t>
      </w:r>
      <w:r>
        <w:rPr>
          <w:rFonts w:hint="eastAsia" w:hAnsi="宋体"/>
          <w:sz w:val="24"/>
          <w:szCs w:val="24"/>
          <w:u w:val="single"/>
        </w:rPr>
        <w:t xml:space="preserve"> 9 </w:t>
      </w:r>
      <w:r>
        <w:rPr>
          <w:rFonts w:hint="eastAsia" w:hAnsi="宋体"/>
          <w:sz w:val="24"/>
          <w:szCs w:val="24"/>
        </w:rPr>
        <w:t>时</w:t>
      </w:r>
    </w:p>
    <w:p>
      <w:pPr>
        <w:pStyle w:val="4"/>
        <w:adjustRightInd w:val="0"/>
        <w:snapToGrid w:val="0"/>
        <w:spacing w:line="440" w:lineRule="exact"/>
        <w:ind w:firstLine="480" w:firstLineChars="200"/>
        <w:rPr>
          <w:rFonts w:hAnsi="宋体" w:cs="Arial"/>
          <w:sz w:val="24"/>
          <w:szCs w:val="24"/>
        </w:rPr>
      </w:pPr>
      <w:r>
        <w:rPr>
          <w:rFonts w:hint="eastAsia" w:hAnsi="宋体"/>
          <w:sz w:val="24"/>
          <w:szCs w:val="24"/>
        </w:rPr>
        <w:t>现场询价地点：</w:t>
      </w:r>
      <w:r>
        <w:rPr>
          <w:rFonts w:hint="eastAsia" w:hAnsi="宋体" w:cs="Arial"/>
          <w:sz w:val="24"/>
        </w:rPr>
        <w:t>内蒙古呼和浩特市新城区北二环公交五公司东侧内蒙古自治区特种设备检验研究院</w:t>
      </w:r>
      <w:r>
        <w:rPr>
          <w:rFonts w:hint="eastAsia" w:hAnsi="宋体" w:cs="Arial"/>
          <w:sz w:val="24"/>
          <w:u w:val="single"/>
        </w:rPr>
        <w:t>6楼</w:t>
      </w:r>
      <w:r>
        <w:rPr>
          <w:rFonts w:hint="eastAsia" w:hAnsi="宋体" w:cs="Arial"/>
          <w:sz w:val="24"/>
        </w:rPr>
        <w:t>东侧办公室。</w:t>
      </w:r>
    </w:p>
    <w:p>
      <w:pPr>
        <w:pStyle w:val="4"/>
        <w:adjustRightInd w:val="0"/>
        <w:snapToGrid w:val="0"/>
        <w:spacing w:before="156" w:beforeLines="50" w:after="156" w:afterLines="50" w:line="440" w:lineRule="exact"/>
        <w:ind w:firstLine="482" w:firstLineChars="200"/>
        <w:rPr>
          <w:rFonts w:hAnsi="宋体"/>
          <w:b/>
          <w:sz w:val="24"/>
          <w:szCs w:val="24"/>
        </w:rPr>
      </w:pPr>
      <w:r>
        <w:rPr>
          <w:rFonts w:hint="eastAsia" w:hAnsi="宋体"/>
          <w:b/>
          <w:sz w:val="24"/>
          <w:szCs w:val="24"/>
        </w:rPr>
        <w:t>6.  联系方式</w:t>
      </w:r>
    </w:p>
    <w:p>
      <w:pPr>
        <w:pStyle w:val="4"/>
        <w:adjustRightInd w:val="0"/>
        <w:snapToGrid w:val="0"/>
        <w:spacing w:line="440" w:lineRule="exact"/>
        <w:ind w:firstLine="480" w:firstLineChars="200"/>
        <w:rPr>
          <w:rFonts w:hAnsi="宋体"/>
          <w:sz w:val="24"/>
          <w:szCs w:val="24"/>
        </w:rPr>
      </w:pPr>
      <w:r>
        <w:rPr>
          <w:rFonts w:hint="eastAsia" w:hAnsi="宋体"/>
          <w:sz w:val="24"/>
          <w:szCs w:val="24"/>
        </w:rPr>
        <w:t>采购人：内蒙古自治区特种设备检验研究院</w:t>
      </w:r>
    </w:p>
    <w:p>
      <w:pPr>
        <w:pStyle w:val="4"/>
        <w:adjustRightInd w:val="0"/>
        <w:snapToGrid w:val="0"/>
        <w:spacing w:line="440" w:lineRule="exact"/>
        <w:ind w:firstLine="480" w:firstLineChars="200"/>
        <w:rPr>
          <w:rFonts w:hAnsi="宋体"/>
          <w:sz w:val="24"/>
          <w:szCs w:val="24"/>
        </w:rPr>
      </w:pPr>
      <w:r>
        <w:rPr>
          <w:rFonts w:hint="eastAsia" w:hAnsi="宋体"/>
          <w:sz w:val="24"/>
          <w:szCs w:val="24"/>
        </w:rPr>
        <w:t>地址：内蒙古呼和浩特市赛罕区呼伦南路261号</w:t>
      </w:r>
    </w:p>
    <w:p>
      <w:pPr>
        <w:pStyle w:val="4"/>
        <w:adjustRightInd w:val="0"/>
        <w:snapToGrid w:val="0"/>
        <w:spacing w:line="440" w:lineRule="exact"/>
        <w:ind w:firstLine="480" w:firstLineChars="200"/>
        <w:rPr>
          <w:rFonts w:hAnsi="宋体"/>
          <w:sz w:val="24"/>
          <w:szCs w:val="24"/>
        </w:rPr>
      </w:pPr>
      <w:r>
        <w:rPr>
          <w:rFonts w:hint="eastAsia" w:hAnsi="宋体"/>
          <w:sz w:val="24"/>
          <w:szCs w:val="24"/>
        </w:rPr>
        <w:t>邮编：010030</w:t>
      </w:r>
    </w:p>
    <w:p>
      <w:pPr>
        <w:pStyle w:val="4"/>
        <w:adjustRightInd w:val="0"/>
        <w:snapToGrid w:val="0"/>
        <w:spacing w:line="440" w:lineRule="exact"/>
        <w:ind w:firstLine="480" w:firstLineChars="200"/>
        <w:rPr>
          <w:rFonts w:hAnsi="宋体"/>
          <w:sz w:val="24"/>
          <w:szCs w:val="24"/>
        </w:rPr>
      </w:pPr>
      <w:r>
        <w:rPr>
          <w:rFonts w:hint="eastAsia" w:hAnsi="宋体"/>
          <w:sz w:val="24"/>
          <w:szCs w:val="24"/>
        </w:rPr>
        <w:t>联系人：</w:t>
      </w:r>
      <w:r>
        <w:rPr>
          <w:rFonts w:hint="eastAsia" w:hAnsi="宋体"/>
          <w:sz w:val="24"/>
          <w:szCs w:val="24"/>
          <w:u w:val="single"/>
        </w:rPr>
        <w:t xml:space="preserve">  任常峰  </w:t>
      </w:r>
    </w:p>
    <w:p>
      <w:pPr>
        <w:pStyle w:val="4"/>
        <w:adjustRightInd w:val="0"/>
        <w:snapToGrid w:val="0"/>
        <w:spacing w:line="440" w:lineRule="exact"/>
        <w:ind w:firstLine="480" w:firstLineChars="200"/>
        <w:rPr>
          <w:rFonts w:hAnsi="宋体"/>
          <w:sz w:val="24"/>
          <w:szCs w:val="24"/>
        </w:rPr>
      </w:pPr>
      <w:r>
        <w:rPr>
          <w:rFonts w:hint="eastAsia" w:hAnsi="宋体"/>
          <w:sz w:val="24"/>
          <w:szCs w:val="24"/>
        </w:rPr>
        <w:t>联系电话：</w:t>
      </w:r>
      <w:r>
        <w:rPr>
          <w:rFonts w:hint="eastAsia" w:hAnsi="宋体"/>
          <w:sz w:val="24"/>
          <w:szCs w:val="24"/>
          <w:u w:val="single"/>
        </w:rPr>
        <w:t xml:space="preserve">   13142428999  </w:t>
      </w:r>
    </w:p>
    <w:p>
      <w:pPr>
        <w:pStyle w:val="4"/>
        <w:adjustRightInd w:val="0"/>
        <w:snapToGrid w:val="0"/>
        <w:spacing w:before="156" w:beforeLines="50" w:after="156" w:afterLines="50" w:line="440" w:lineRule="exact"/>
        <w:ind w:firstLine="482" w:firstLineChars="200"/>
        <w:rPr>
          <w:rFonts w:hAnsi="宋体"/>
          <w:b/>
          <w:sz w:val="24"/>
          <w:szCs w:val="24"/>
        </w:rPr>
      </w:pPr>
      <w:r>
        <w:rPr>
          <w:rFonts w:hint="eastAsia" w:hAnsi="宋体"/>
          <w:b/>
          <w:sz w:val="24"/>
          <w:szCs w:val="24"/>
        </w:rPr>
        <w:t>7. 公告期限</w:t>
      </w:r>
    </w:p>
    <w:p>
      <w:pPr>
        <w:pStyle w:val="4"/>
        <w:adjustRightInd w:val="0"/>
        <w:snapToGrid w:val="0"/>
        <w:spacing w:line="440" w:lineRule="exact"/>
        <w:ind w:firstLine="480" w:firstLineChars="200"/>
        <w:rPr>
          <w:rFonts w:hAnsi="宋体"/>
          <w:sz w:val="24"/>
          <w:szCs w:val="24"/>
        </w:rPr>
      </w:pPr>
      <w:r>
        <w:rPr>
          <w:rFonts w:hint="eastAsia" w:hAnsi="宋体"/>
          <w:sz w:val="24"/>
          <w:szCs w:val="24"/>
        </w:rPr>
        <w:t>2023年</w:t>
      </w:r>
      <w:r>
        <w:rPr>
          <w:rFonts w:hint="eastAsia" w:hAnsi="宋体"/>
          <w:sz w:val="24"/>
          <w:szCs w:val="24"/>
          <w:u w:val="single"/>
        </w:rPr>
        <w:t xml:space="preserve"> 9 </w:t>
      </w:r>
      <w:r>
        <w:rPr>
          <w:rFonts w:hint="eastAsia" w:hAnsi="宋体"/>
          <w:sz w:val="24"/>
          <w:szCs w:val="24"/>
        </w:rPr>
        <w:t>月</w:t>
      </w:r>
      <w:r>
        <w:rPr>
          <w:rFonts w:hint="eastAsia" w:hAnsi="宋体"/>
          <w:sz w:val="24"/>
          <w:szCs w:val="24"/>
          <w:u w:val="single"/>
        </w:rPr>
        <w:t xml:space="preserve"> 27 </w:t>
      </w:r>
      <w:r>
        <w:rPr>
          <w:rFonts w:hint="eastAsia" w:hAnsi="宋体"/>
          <w:sz w:val="24"/>
          <w:szCs w:val="24"/>
        </w:rPr>
        <w:t>日--2023年</w:t>
      </w:r>
      <w:r>
        <w:rPr>
          <w:rFonts w:hint="eastAsia" w:hAnsi="宋体"/>
          <w:sz w:val="24"/>
          <w:szCs w:val="24"/>
          <w:u w:val="single"/>
        </w:rPr>
        <w:t xml:space="preserve"> 9 </w:t>
      </w:r>
      <w:r>
        <w:rPr>
          <w:rFonts w:hint="eastAsia" w:hAnsi="宋体"/>
          <w:sz w:val="24"/>
          <w:szCs w:val="24"/>
        </w:rPr>
        <w:t>月</w:t>
      </w:r>
      <w:r>
        <w:rPr>
          <w:rFonts w:hint="eastAsia" w:hAnsi="宋体"/>
          <w:sz w:val="24"/>
          <w:szCs w:val="24"/>
          <w:u w:val="single"/>
        </w:rPr>
        <w:t xml:space="preserve"> 29 </w:t>
      </w:r>
      <w:r>
        <w:rPr>
          <w:rFonts w:hint="eastAsia" w:hAnsi="宋体"/>
          <w:sz w:val="24"/>
          <w:szCs w:val="24"/>
        </w:rPr>
        <w:t>日止。</w:t>
      </w:r>
    </w:p>
    <w:p>
      <w:pPr>
        <w:pStyle w:val="4"/>
        <w:adjustRightInd w:val="0"/>
        <w:snapToGrid w:val="0"/>
        <w:spacing w:line="440" w:lineRule="exact"/>
        <w:ind w:firstLine="480" w:firstLineChars="200"/>
        <w:rPr>
          <w:rFonts w:hAnsi="宋体"/>
          <w:sz w:val="24"/>
          <w:szCs w:val="24"/>
        </w:rPr>
      </w:pPr>
    </w:p>
    <w:p>
      <w:pPr>
        <w:pStyle w:val="4"/>
        <w:adjustRightInd w:val="0"/>
        <w:snapToGrid w:val="0"/>
        <w:spacing w:line="440" w:lineRule="exact"/>
        <w:ind w:firstLine="480" w:firstLineChars="200"/>
        <w:rPr>
          <w:rFonts w:hAnsi="宋体"/>
          <w:sz w:val="24"/>
          <w:szCs w:val="24"/>
        </w:rPr>
      </w:pPr>
    </w:p>
    <w:p>
      <w:pPr>
        <w:pStyle w:val="4"/>
        <w:adjustRightInd w:val="0"/>
        <w:snapToGrid w:val="0"/>
        <w:spacing w:line="440" w:lineRule="exact"/>
        <w:ind w:firstLine="3960" w:firstLineChars="1650"/>
        <w:rPr>
          <w:rFonts w:hAnsi="宋体"/>
          <w:sz w:val="24"/>
          <w:szCs w:val="24"/>
        </w:rPr>
      </w:pPr>
      <w:r>
        <w:rPr>
          <w:rFonts w:hint="eastAsia" w:hAnsi="宋体"/>
          <w:sz w:val="24"/>
          <w:szCs w:val="24"/>
        </w:rPr>
        <w:t>内蒙古自治区特种设备检验研究院</w:t>
      </w:r>
    </w:p>
    <w:p>
      <w:pPr>
        <w:pStyle w:val="4"/>
        <w:adjustRightInd w:val="0"/>
        <w:snapToGrid w:val="0"/>
        <w:spacing w:line="440" w:lineRule="exact"/>
      </w:pPr>
      <w:r>
        <w:rPr>
          <w:rFonts w:hint="eastAsia" w:hAnsi="宋体"/>
          <w:sz w:val="24"/>
          <w:szCs w:val="24"/>
        </w:rPr>
        <w:t xml:space="preserve">                                         2023年</w:t>
      </w:r>
      <w:r>
        <w:rPr>
          <w:rFonts w:hint="eastAsia" w:hAnsi="宋体"/>
          <w:sz w:val="24"/>
          <w:szCs w:val="24"/>
          <w:u w:val="single"/>
        </w:rPr>
        <w:t xml:space="preserve"> 9 </w:t>
      </w:r>
      <w:r>
        <w:rPr>
          <w:rFonts w:hint="eastAsia" w:hAnsi="宋体"/>
          <w:sz w:val="24"/>
          <w:szCs w:val="24"/>
        </w:rPr>
        <w:t>月</w:t>
      </w:r>
      <w:r>
        <w:rPr>
          <w:rFonts w:hint="eastAsia" w:hAnsi="宋体"/>
          <w:sz w:val="24"/>
          <w:szCs w:val="24"/>
          <w:u w:val="single"/>
        </w:rPr>
        <w:t xml:space="preserve"> 19 </w:t>
      </w:r>
      <w:r>
        <w:rPr>
          <w:rFonts w:hint="eastAsia" w:hAnsi="宋体"/>
          <w:sz w:val="24"/>
          <w:szCs w:val="24"/>
        </w:rPr>
        <w:t>日</w:t>
      </w:r>
    </w:p>
    <w:p>
      <w:pPr>
        <w:pStyle w:val="4"/>
        <w:adjustRightInd w:val="0"/>
        <w:snapToGrid w:val="0"/>
        <w:spacing w:line="440" w:lineRule="exact"/>
        <w:rPr>
          <w:rFonts w:hAnsi="宋体"/>
          <w:sz w:val="24"/>
          <w:szCs w:val="24"/>
        </w:rPr>
      </w:pPr>
    </w:p>
    <w:p>
      <w:pPr>
        <w:pStyle w:val="11"/>
        <w:adjustRightInd w:val="0"/>
        <w:snapToGrid w:val="0"/>
        <w:spacing w:before="156" w:beforeLines="50" w:after="156" w:afterLines="50" w:line="440" w:lineRule="exact"/>
        <w:rPr>
          <w:rFonts w:ascii="宋体" w:hAnsi="宋体"/>
          <w:sz w:val="32"/>
          <w:szCs w:val="32"/>
        </w:rPr>
      </w:pPr>
      <w:bookmarkStart w:id="3" w:name="_Toc448244722"/>
      <w:r>
        <w:rPr>
          <w:rFonts w:hint="eastAsia" w:ascii="宋体" w:hAnsi="宋体"/>
          <w:sz w:val="24"/>
          <w:szCs w:val="24"/>
        </w:rPr>
        <w:br w:type="page"/>
      </w:r>
      <w:bookmarkEnd w:id="3"/>
      <w:bookmarkStart w:id="4" w:name="_Toc448244723"/>
      <w:bookmarkStart w:id="5" w:name="_Toc146029831"/>
      <w:r>
        <w:rPr>
          <w:rFonts w:hint="eastAsia" w:ascii="宋体" w:hAnsi="宋体"/>
          <w:sz w:val="32"/>
          <w:szCs w:val="32"/>
        </w:rPr>
        <w:t>第一章采购内容与概况</w:t>
      </w:r>
      <w:bookmarkEnd w:id="4"/>
      <w:bookmarkEnd w:id="5"/>
    </w:p>
    <w:p>
      <w:pPr>
        <w:pStyle w:val="4"/>
        <w:adjustRightInd w:val="0"/>
        <w:snapToGrid w:val="0"/>
        <w:spacing w:before="156" w:beforeLines="50" w:after="156" w:afterLines="50" w:line="440" w:lineRule="exact"/>
        <w:ind w:firstLine="482" w:firstLineChars="200"/>
        <w:rPr>
          <w:rFonts w:hAnsi="宋体"/>
          <w:b/>
          <w:sz w:val="24"/>
          <w:szCs w:val="24"/>
        </w:rPr>
      </w:pPr>
      <w:bookmarkStart w:id="6" w:name="_Toc146029832"/>
      <w:r>
        <w:rPr>
          <w:rStyle w:val="12"/>
          <w:rFonts w:hint="eastAsia" w:hAnsi="宋体"/>
          <w:sz w:val="24"/>
          <w:szCs w:val="24"/>
        </w:rPr>
        <w:t>一、劳保用品采购内容与要求</w:t>
      </w:r>
      <w:bookmarkEnd w:id="6"/>
      <w:r>
        <w:rPr>
          <w:rFonts w:hint="eastAsia" w:hAnsi="宋体"/>
          <w:sz w:val="24"/>
          <w:szCs w:val="24"/>
        </w:rPr>
        <w:t>：</w:t>
      </w:r>
    </w:p>
    <w:p>
      <w:pPr>
        <w:pStyle w:val="4"/>
        <w:adjustRightInd w:val="0"/>
        <w:snapToGrid w:val="0"/>
        <w:spacing w:before="156" w:beforeLines="50" w:after="156" w:afterLines="50" w:line="440" w:lineRule="exact"/>
        <w:ind w:firstLine="420" w:firstLineChars="200"/>
        <w:rPr>
          <w:rFonts w:cs="Arial" w:eastAsiaTheme="minorEastAsia"/>
          <w:bCs/>
          <w:szCs w:val="22"/>
        </w:rPr>
      </w:pPr>
      <w:r>
        <w:rPr>
          <w:rFonts w:hint="eastAsia" w:cs="Arial" w:eastAsiaTheme="minorEastAsia"/>
          <w:bCs/>
          <w:szCs w:val="22"/>
        </w:rPr>
        <w:t>1、劳保用品型号和数量：浸胶式防护手套2000双</w:t>
      </w:r>
    </w:p>
    <w:p>
      <w:pPr>
        <w:pStyle w:val="4"/>
        <w:adjustRightInd w:val="0"/>
        <w:snapToGrid w:val="0"/>
        <w:spacing w:before="156" w:beforeLines="50" w:after="156" w:afterLines="50" w:line="440" w:lineRule="exact"/>
        <w:ind w:firstLine="420" w:firstLineChars="200"/>
        <w:rPr>
          <w:rFonts w:cs="Arial" w:eastAsiaTheme="minorEastAsia"/>
          <w:bCs/>
          <w:szCs w:val="22"/>
        </w:rPr>
      </w:pPr>
      <w:r>
        <w:rPr>
          <w:rFonts w:hint="eastAsia" w:cs="Arial" w:eastAsiaTheme="minorEastAsia"/>
          <w:bCs/>
          <w:szCs w:val="22"/>
        </w:rPr>
        <w:t>2、劳保用品质量保证：</w:t>
      </w:r>
      <w:r>
        <w:rPr>
          <w:rFonts w:hint="eastAsia" w:hAnsi="宋体"/>
          <w:szCs w:val="21"/>
        </w:rPr>
        <w:t>天然乳胶、全掌浸胶、舒适透气</w:t>
      </w:r>
    </w:p>
    <w:p>
      <w:pPr>
        <w:pStyle w:val="4"/>
        <w:adjustRightInd w:val="0"/>
        <w:snapToGrid w:val="0"/>
        <w:spacing w:before="156" w:beforeLines="50" w:after="156" w:afterLines="50" w:line="440" w:lineRule="exact"/>
        <w:ind w:firstLine="482" w:firstLineChars="200"/>
        <w:rPr>
          <w:rStyle w:val="12"/>
          <w:rFonts w:hAnsi="宋体"/>
          <w:sz w:val="24"/>
          <w:szCs w:val="24"/>
        </w:rPr>
      </w:pPr>
      <w:bookmarkStart w:id="7" w:name="_Toc146029833"/>
      <w:r>
        <w:rPr>
          <w:rStyle w:val="12"/>
          <w:rFonts w:hint="eastAsia" w:hAnsi="宋体"/>
          <w:sz w:val="24"/>
          <w:szCs w:val="24"/>
        </w:rPr>
        <w:t>二、商务条款</w:t>
      </w:r>
      <w:bookmarkEnd w:id="7"/>
    </w:p>
    <w:p>
      <w:pPr>
        <w:widowControl/>
        <w:adjustRightInd w:val="0"/>
        <w:snapToGrid w:val="0"/>
        <w:spacing w:line="440" w:lineRule="exact"/>
        <w:ind w:firstLine="480" w:firstLineChars="200"/>
        <w:jc w:val="left"/>
        <w:rPr>
          <w:rFonts w:ascii="宋体" w:hAnsi="宋体" w:cs="Arial"/>
          <w:sz w:val="24"/>
        </w:rPr>
      </w:pPr>
      <w:r>
        <w:rPr>
          <w:rFonts w:hint="eastAsia" w:ascii="宋体" w:hAnsi="宋体" w:cs="Arial"/>
          <w:sz w:val="24"/>
        </w:rPr>
        <w:t>1.报价要求</w:t>
      </w:r>
    </w:p>
    <w:p>
      <w:pPr>
        <w:widowControl/>
        <w:adjustRightInd w:val="0"/>
        <w:snapToGrid w:val="0"/>
        <w:spacing w:line="440" w:lineRule="exact"/>
        <w:ind w:firstLine="480" w:firstLineChars="200"/>
        <w:jc w:val="left"/>
        <w:rPr>
          <w:rFonts w:ascii="宋体" w:hAnsi="宋体" w:cs="Arial"/>
          <w:sz w:val="24"/>
        </w:rPr>
      </w:pPr>
      <w:r>
        <w:rPr>
          <w:rFonts w:hint="eastAsia" w:ascii="宋体" w:hAnsi="宋体" w:cs="Arial"/>
          <w:sz w:val="24"/>
        </w:rPr>
        <w:t>1.1供应商的报价不得超过本项目的采购预算，否则按无效响应处理。</w:t>
      </w:r>
    </w:p>
    <w:p>
      <w:pPr>
        <w:widowControl/>
        <w:adjustRightInd w:val="0"/>
        <w:snapToGrid w:val="0"/>
        <w:spacing w:line="440" w:lineRule="exact"/>
        <w:ind w:firstLine="480" w:firstLineChars="200"/>
        <w:jc w:val="left"/>
        <w:rPr>
          <w:rFonts w:ascii="宋体" w:hAnsi="宋体" w:cs="Arial"/>
          <w:sz w:val="24"/>
        </w:rPr>
      </w:pPr>
      <w:r>
        <w:rPr>
          <w:rFonts w:hint="eastAsia" w:ascii="宋体" w:hAnsi="宋体" w:cs="Arial"/>
          <w:sz w:val="24"/>
        </w:rPr>
        <w:t>1.2供应商根据所投设备类别、品牌、数量、使用年限等因素，自主报价。</w:t>
      </w:r>
    </w:p>
    <w:p>
      <w:pPr>
        <w:widowControl/>
        <w:adjustRightInd w:val="0"/>
        <w:snapToGrid w:val="0"/>
        <w:spacing w:line="440" w:lineRule="exact"/>
        <w:ind w:firstLine="480" w:firstLineChars="200"/>
        <w:jc w:val="left"/>
        <w:rPr>
          <w:rFonts w:ascii="宋体" w:hAnsi="宋体" w:cs="Arial"/>
          <w:sz w:val="24"/>
        </w:rPr>
      </w:pPr>
      <w:r>
        <w:rPr>
          <w:rFonts w:hint="eastAsia" w:ascii="宋体" w:hAnsi="宋体" w:cs="Arial"/>
          <w:sz w:val="24"/>
        </w:rPr>
        <w:t>1.3报价应按照询价通知书的报价表格式填写货物的单价和总价等。</w:t>
      </w:r>
    </w:p>
    <w:p>
      <w:pPr>
        <w:widowControl/>
        <w:adjustRightInd w:val="0"/>
        <w:snapToGrid w:val="0"/>
        <w:spacing w:line="440" w:lineRule="exact"/>
        <w:ind w:firstLine="480" w:firstLineChars="200"/>
        <w:jc w:val="left"/>
        <w:rPr>
          <w:rFonts w:ascii="宋体" w:hAnsi="宋体" w:cs="Arial"/>
          <w:sz w:val="24"/>
        </w:rPr>
      </w:pPr>
      <w:r>
        <w:rPr>
          <w:rFonts w:hint="eastAsia" w:ascii="宋体" w:hAnsi="宋体" w:cs="Arial"/>
          <w:sz w:val="24"/>
        </w:rPr>
        <w:t>1.4所有响应均以人民币报价。供应商的磋商响应报价应遵守《中华人民共和国价格法》。该报价为到内蒙古自治区特种设备检验研究院指定交货地点的全部费用，包含相关税费、运输费、保险费、安装费及相关服务费等一切可能发生的费用。如产品为进口产品，响应报价为进口免税价。进口免税价为除进口关税和进口增值税以外到内蒙古自治区特种设备检验研究院指定交货地点的的全部费用。</w:t>
      </w:r>
    </w:p>
    <w:p>
      <w:pPr>
        <w:widowControl/>
        <w:adjustRightInd w:val="0"/>
        <w:snapToGrid w:val="0"/>
        <w:spacing w:line="440" w:lineRule="exact"/>
        <w:ind w:firstLine="480" w:firstLineChars="200"/>
        <w:jc w:val="left"/>
        <w:rPr>
          <w:rFonts w:ascii="宋体" w:hAnsi="宋体" w:cs="Arial"/>
          <w:sz w:val="24"/>
        </w:rPr>
      </w:pPr>
      <w:r>
        <w:rPr>
          <w:rFonts w:hint="eastAsia" w:ascii="宋体" w:hAnsi="宋体" w:cs="Arial"/>
          <w:sz w:val="24"/>
        </w:rPr>
        <w:t>2.付款方式</w:t>
      </w:r>
    </w:p>
    <w:p>
      <w:pPr>
        <w:widowControl/>
        <w:adjustRightInd w:val="0"/>
        <w:snapToGrid w:val="0"/>
        <w:spacing w:line="440" w:lineRule="exact"/>
        <w:ind w:firstLine="480" w:firstLineChars="200"/>
        <w:jc w:val="left"/>
        <w:rPr>
          <w:rFonts w:ascii="宋体" w:hAnsi="宋体" w:cs="Arial"/>
          <w:sz w:val="24"/>
        </w:rPr>
      </w:pPr>
      <w:r>
        <w:rPr>
          <w:rFonts w:hint="eastAsia" w:ascii="宋体" w:hAnsi="宋体" w:cs="Arial"/>
          <w:sz w:val="24"/>
        </w:rPr>
        <w:t>验收入库合格后一次性全额支付。</w:t>
      </w:r>
    </w:p>
    <w:p>
      <w:pPr>
        <w:widowControl/>
        <w:adjustRightInd w:val="0"/>
        <w:snapToGrid w:val="0"/>
        <w:spacing w:line="440" w:lineRule="exact"/>
        <w:ind w:firstLine="480" w:firstLineChars="200"/>
        <w:jc w:val="left"/>
        <w:rPr>
          <w:rFonts w:ascii="宋体" w:hAnsi="宋体" w:cs="Arial"/>
          <w:sz w:val="24"/>
        </w:rPr>
      </w:pPr>
      <w:r>
        <w:rPr>
          <w:rFonts w:hint="eastAsia" w:ascii="宋体" w:hAnsi="宋体" w:cs="Arial"/>
          <w:sz w:val="24"/>
        </w:rPr>
        <w:t>3. 验收、质量保证及售后服务</w:t>
      </w:r>
    </w:p>
    <w:p>
      <w:pPr>
        <w:widowControl/>
        <w:adjustRightInd w:val="0"/>
        <w:snapToGrid w:val="0"/>
        <w:spacing w:line="440" w:lineRule="exact"/>
        <w:ind w:firstLine="480" w:firstLineChars="200"/>
        <w:jc w:val="left"/>
        <w:rPr>
          <w:rFonts w:ascii="宋体" w:hAnsi="宋体" w:cs="Arial"/>
          <w:sz w:val="24"/>
        </w:rPr>
      </w:pPr>
      <w:r>
        <w:rPr>
          <w:rFonts w:hint="eastAsia" w:ascii="宋体" w:hAnsi="宋体" w:cs="Arial"/>
          <w:sz w:val="24"/>
        </w:rPr>
        <w:t>3.1验收办法</w:t>
      </w:r>
    </w:p>
    <w:p>
      <w:pPr>
        <w:widowControl/>
        <w:adjustRightInd w:val="0"/>
        <w:snapToGrid w:val="0"/>
        <w:spacing w:line="440" w:lineRule="exact"/>
        <w:ind w:firstLine="480" w:firstLineChars="200"/>
        <w:jc w:val="left"/>
        <w:rPr>
          <w:rFonts w:ascii="宋体" w:hAnsi="宋体" w:cs="Arial"/>
          <w:sz w:val="24"/>
        </w:rPr>
      </w:pPr>
      <w:r>
        <w:rPr>
          <w:rFonts w:hint="eastAsia" w:ascii="宋体" w:hAnsi="宋体" w:cs="Arial"/>
          <w:sz w:val="24"/>
        </w:rPr>
        <w:t>货物到达采购人指定地点后，由采购人依据《内蒙古自治区特种设备检验研究院验收管理办法》及相关规定组织履约验收</w:t>
      </w:r>
    </w:p>
    <w:p>
      <w:pPr>
        <w:widowControl/>
        <w:adjustRightInd w:val="0"/>
        <w:snapToGrid w:val="0"/>
        <w:spacing w:line="440" w:lineRule="exact"/>
        <w:ind w:firstLine="480" w:firstLineChars="200"/>
        <w:jc w:val="left"/>
        <w:rPr>
          <w:rFonts w:ascii="宋体" w:hAnsi="宋体" w:cs="Arial"/>
          <w:sz w:val="24"/>
        </w:rPr>
      </w:pPr>
      <w:r>
        <w:rPr>
          <w:rFonts w:hint="eastAsia" w:ascii="宋体" w:hAnsi="宋体" w:cs="Arial"/>
          <w:sz w:val="24"/>
        </w:rPr>
        <w:t>3.2供应商应按采购文件规定的货物性能、技术要求、质量标准向采购人提供符合国家有关标准、全新、未使用过的原装合格货物。</w:t>
      </w:r>
    </w:p>
    <w:p>
      <w:pPr>
        <w:widowControl/>
        <w:adjustRightInd w:val="0"/>
        <w:snapToGrid w:val="0"/>
        <w:spacing w:line="440" w:lineRule="exact"/>
        <w:ind w:firstLine="480" w:firstLineChars="200"/>
        <w:jc w:val="left"/>
        <w:rPr>
          <w:rFonts w:ascii="宋体" w:hAnsi="宋体" w:cs="Arial"/>
          <w:sz w:val="24"/>
        </w:rPr>
      </w:pPr>
      <w:r>
        <w:rPr>
          <w:rFonts w:hint="eastAsia" w:ascii="宋体" w:hAnsi="宋体" w:cs="Arial"/>
          <w:sz w:val="24"/>
        </w:rPr>
        <w:t>3.3保证货物在经正确安装、正常使用和保养条件下，在其使用寿命周期内具有等于或优于合同技术参数指标条款规定的性能，对由于设计、工艺或材料的缺陷而发生的任何不足或故障负责，并承担弥补这些货物本身不足和缺陷的相关费用。</w:t>
      </w:r>
    </w:p>
    <w:p>
      <w:pPr>
        <w:widowControl/>
        <w:adjustRightInd w:val="0"/>
        <w:snapToGrid w:val="0"/>
        <w:spacing w:line="440" w:lineRule="exact"/>
        <w:ind w:firstLine="480" w:firstLineChars="200"/>
        <w:jc w:val="left"/>
        <w:rPr>
          <w:rFonts w:ascii="宋体" w:hAnsi="宋体" w:cs="Arial"/>
          <w:sz w:val="24"/>
        </w:rPr>
      </w:pPr>
      <w:r>
        <w:rPr>
          <w:rFonts w:hint="eastAsia" w:ascii="宋体" w:hAnsi="宋体" w:cs="Arial"/>
          <w:sz w:val="24"/>
        </w:rPr>
        <w:t>3.4在使用过程中发生质量问题，供应商在接到采购人通知后</w:t>
      </w:r>
      <w:r>
        <w:rPr>
          <w:rFonts w:hint="eastAsia" w:ascii="宋体" w:hAnsi="宋体" w:cs="Arial"/>
          <w:sz w:val="24"/>
          <w:u w:val="single"/>
        </w:rPr>
        <w:t>2</w:t>
      </w:r>
      <w:r>
        <w:rPr>
          <w:rFonts w:hint="eastAsia" w:ascii="宋体" w:hAnsi="宋体" w:cs="Arial"/>
          <w:sz w:val="24"/>
        </w:rPr>
        <w:t>小时内到达采购人现场。</w:t>
      </w:r>
    </w:p>
    <w:p>
      <w:pPr>
        <w:widowControl/>
        <w:adjustRightInd w:val="0"/>
        <w:snapToGrid w:val="0"/>
        <w:spacing w:line="440" w:lineRule="exact"/>
        <w:ind w:firstLine="480" w:firstLineChars="200"/>
        <w:jc w:val="left"/>
        <w:rPr>
          <w:rFonts w:ascii="宋体" w:hAnsi="宋体" w:cs="Arial"/>
          <w:sz w:val="24"/>
        </w:rPr>
      </w:pPr>
      <w:r>
        <w:rPr>
          <w:rFonts w:hint="eastAsia" w:ascii="宋体" w:hAnsi="宋体" w:cs="Arial"/>
          <w:sz w:val="24"/>
        </w:rPr>
        <w:t>3.5质保期内，乙方应对货物出现的质量及安全问题负责处理解决所承担由此产生的一切费用。</w:t>
      </w:r>
    </w:p>
    <w:p>
      <w:pPr>
        <w:pStyle w:val="11"/>
        <w:adjustRightInd w:val="0"/>
        <w:snapToGrid w:val="0"/>
        <w:spacing w:before="156" w:beforeLines="50" w:after="156" w:afterLines="50" w:line="440" w:lineRule="exact"/>
        <w:rPr>
          <w:rFonts w:ascii="宋体" w:hAnsi="宋体"/>
          <w:sz w:val="32"/>
          <w:szCs w:val="32"/>
        </w:rPr>
      </w:pPr>
      <w:bookmarkStart w:id="8" w:name="_Toc146029834"/>
      <w:r>
        <w:rPr>
          <w:rFonts w:hint="eastAsia" w:ascii="宋体" w:hAnsi="宋体"/>
          <w:sz w:val="32"/>
          <w:szCs w:val="32"/>
        </w:rPr>
        <w:t>第二章供应商资质</w:t>
      </w:r>
      <w:bookmarkEnd w:id="8"/>
    </w:p>
    <w:p>
      <w:pPr>
        <w:pStyle w:val="4"/>
        <w:adjustRightInd w:val="0"/>
        <w:snapToGrid w:val="0"/>
        <w:spacing w:before="156" w:beforeLines="50" w:after="156" w:afterLines="50" w:line="440" w:lineRule="exact"/>
        <w:ind w:firstLine="482" w:firstLineChars="200"/>
        <w:rPr>
          <w:rFonts w:hAnsi="宋体"/>
          <w:sz w:val="24"/>
          <w:szCs w:val="24"/>
        </w:rPr>
      </w:pPr>
      <w:bookmarkStart w:id="9" w:name="_Toc146029835"/>
      <w:r>
        <w:rPr>
          <w:rStyle w:val="12"/>
          <w:rFonts w:hint="eastAsia" w:hAnsi="宋体"/>
          <w:sz w:val="24"/>
          <w:szCs w:val="24"/>
        </w:rPr>
        <w:t>一、合格的供应商</w:t>
      </w:r>
      <w:bookmarkEnd w:id="9"/>
    </w:p>
    <w:p>
      <w:pPr>
        <w:pStyle w:val="4"/>
        <w:adjustRightInd w:val="0"/>
        <w:snapToGrid w:val="0"/>
        <w:spacing w:line="440" w:lineRule="exact"/>
        <w:ind w:firstLine="480" w:firstLineChars="200"/>
        <w:rPr>
          <w:rFonts w:hAnsi="宋体"/>
          <w:sz w:val="24"/>
          <w:szCs w:val="24"/>
          <w:shd w:val="clear" w:color="auto" w:fill="FFFFFF"/>
        </w:rPr>
      </w:pPr>
      <w:r>
        <w:rPr>
          <w:rFonts w:hint="eastAsia" w:hAnsi="宋体"/>
          <w:sz w:val="24"/>
          <w:szCs w:val="24"/>
          <w:shd w:val="clear" w:color="auto" w:fill="FFFFFF"/>
        </w:rPr>
        <w:t>1. 供应商应具备《中华人民共和国政府采购法》第二十二条规定的条件；</w:t>
      </w:r>
    </w:p>
    <w:p>
      <w:pPr>
        <w:pStyle w:val="4"/>
        <w:adjustRightInd w:val="0"/>
        <w:snapToGrid w:val="0"/>
        <w:spacing w:line="440" w:lineRule="exact"/>
        <w:ind w:firstLine="480" w:firstLineChars="200"/>
        <w:rPr>
          <w:rFonts w:hAnsi="宋体" w:cs="Arial"/>
          <w:sz w:val="24"/>
          <w:szCs w:val="24"/>
        </w:rPr>
      </w:pPr>
      <w:r>
        <w:rPr>
          <w:rFonts w:hint="eastAsia" w:hAnsi="宋体"/>
          <w:sz w:val="24"/>
          <w:szCs w:val="24"/>
          <w:shd w:val="clear" w:color="auto" w:fill="FFFFFF"/>
        </w:rPr>
        <w:t xml:space="preserve">2. </w:t>
      </w:r>
      <w:r>
        <w:rPr>
          <w:rFonts w:hint="eastAsia" w:hAnsi="宋体" w:cs="Arial"/>
          <w:sz w:val="24"/>
          <w:szCs w:val="24"/>
        </w:rPr>
        <w:t>供应商未被列入信用中国网、中国政府采购网黑名单、失信名单中的；</w:t>
      </w:r>
    </w:p>
    <w:p>
      <w:pPr>
        <w:pStyle w:val="4"/>
        <w:adjustRightInd w:val="0"/>
        <w:snapToGrid w:val="0"/>
        <w:spacing w:before="156" w:beforeLines="50" w:after="156" w:afterLines="50" w:line="440" w:lineRule="exact"/>
        <w:ind w:firstLine="482" w:firstLineChars="200"/>
        <w:rPr>
          <w:rFonts w:hAnsi="宋体"/>
          <w:sz w:val="24"/>
          <w:szCs w:val="24"/>
        </w:rPr>
      </w:pPr>
      <w:bookmarkStart w:id="10" w:name="_Toc146029836"/>
      <w:r>
        <w:rPr>
          <w:rStyle w:val="12"/>
          <w:rFonts w:hint="eastAsia" w:hAnsi="宋体"/>
          <w:sz w:val="24"/>
          <w:szCs w:val="24"/>
        </w:rPr>
        <w:t>二、资格证明文件</w:t>
      </w:r>
      <w:bookmarkEnd w:id="10"/>
    </w:p>
    <w:p>
      <w:pPr>
        <w:pStyle w:val="4"/>
        <w:adjustRightInd w:val="0"/>
        <w:snapToGrid w:val="0"/>
        <w:spacing w:line="440" w:lineRule="exact"/>
        <w:ind w:firstLine="480" w:firstLineChars="200"/>
        <w:rPr>
          <w:rFonts w:hAnsi="宋体"/>
          <w:sz w:val="24"/>
          <w:szCs w:val="24"/>
        </w:rPr>
      </w:pPr>
      <w:bookmarkStart w:id="11" w:name="_Toc448243279"/>
      <w:r>
        <w:rPr>
          <w:rFonts w:hint="eastAsia" w:hAnsi="宋体"/>
          <w:sz w:val="24"/>
          <w:szCs w:val="24"/>
        </w:rPr>
        <w:t>1. 供应商营业执照（复印件加盖公章）。</w:t>
      </w:r>
      <w:bookmarkEnd w:id="11"/>
    </w:p>
    <w:p>
      <w:pPr>
        <w:pStyle w:val="4"/>
        <w:adjustRightInd w:val="0"/>
        <w:snapToGrid w:val="0"/>
        <w:spacing w:line="440" w:lineRule="exact"/>
        <w:ind w:firstLine="480" w:firstLineChars="200"/>
        <w:rPr>
          <w:rFonts w:hAnsi="宋体"/>
          <w:sz w:val="24"/>
          <w:szCs w:val="24"/>
        </w:rPr>
      </w:pPr>
      <w:r>
        <w:rPr>
          <w:rFonts w:hint="eastAsia" w:hAnsi="宋体"/>
          <w:sz w:val="24"/>
          <w:szCs w:val="24"/>
        </w:rPr>
        <w:t>2. 法定代表人授权书（原件，响应代表非法定代表人时必须提供）。</w:t>
      </w:r>
    </w:p>
    <w:p>
      <w:pPr>
        <w:pStyle w:val="4"/>
        <w:adjustRightInd w:val="0"/>
        <w:snapToGrid w:val="0"/>
        <w:spacing w:before="156" w:beforeLines="50" w:after="156" w:afterLines="50" w:line="440" w:lineRule="exact"/>
        <w:ind w:firstLine="482" w:firstLineChars="200"/>
        <w:rPr>
          <w:rFonts w:hAnsi="宋体"/>
          <w:sz w:val="24"/>
          <w:szCs w:val="24"/>
        </w:rPr>
      </w:pPr>
      <w:bookmarkStart w:id="12" w:name="_Toc146029837"/>
      <w:r>
        <w:rPr>
          <w:rStyle w:val="12"/>
          <w:rFonts w:hint="eastAsia" w:hAnsi="宋体"/>
          <w:sz w:val="24"/>
          <w:szCs w:val="24"/>
        </w:rPr>
        <w:t>三、响应文件的递交</w:t>
      </w:r>
      <w:bookmarkEnd w:id="12"/>
    </w:p>
    <w:p>
      <w:pPr>
        <w:adjustRightInd w:val="0"/>
        <w:snapToGrid w:val="0"/>
        <w:spacing w:line="440" w:lineRule="exact"/>
        <w:ind w:firstLine="480" w:firstLineChars="200"/>
        <w:jc w:val="left"/>
        <w:rPr>
          <w:rFonts w:ascii="宋体" w:hAnsi="宋体" w:cs="Arial"/>
          <w:sz w:val="24"/>
        </w:rPr>
      </w:pPr>
      <w:r>
        <w:rPr>
          <w:rFonts w:hint="eastAsia" w:ascii="宋体" w:hAnsi="宋体" w:cs="Arial"/>
          <w:sz w:val="24"/>
        </w:rPr>
        <w:t>1. 递交的方式：现场提交</w:t>
      </w:r>
    </w:p>
    <w:p>
      <w:pPr>
        <w:adjustRightInd w:val="0"/>
        <w:snapToGrid w:val="0"/>
        <w:spacing w:line="440" w:lineRule="exact"/>
        <w:ind w:firstLine="480" w:firstLineChars="200"/>
        <w:jc w:val="left"/>
        <w:rPr>
          <w:rFonts w:ascii="宋体" w:hAnsi="宋体" w:cs="Arial"/>
          <w:sz w:val="24"/>
        </w:rPr>
      </w:pPr>
      <w:r>
        <w:rPr>
          <w:rFonts w:hint="eastAsia" w:ascii="宋体" w:hAnsi="宋体" w:cs="Arial"/>
          <w:sz w:val="24"/>
        </w:rPr>
        <w:t>2. 递交时间：</w:t>
      </w:r>
      <w:r>
        <w:rPr>
          <w:rFonts w:hint="eastAsia" w:ascii="宋体" w:hAnsi="宋体"/>
          <w:kern w:val="0"/>
          <w:sz w:val="24"/>
        </w:rPr>
        <w:t>2023年</w:t>
      </w:r>
      <w:r>
        <w:rPr>
          <w:rFonts w:hint="eastAsia" w:ascii="宋体" w:hAnsi="宋体"/>
          <w:sz w:val="24"/>
          <w:u w:val="single"/>
        </w:rPr>
        <w:t xml:space="preserve"> 9 </w:t>
      </w:r>
      <w:r>
        <w:rPr>
          <w:rFonts w:hint="eastAsia" w:ascii="宋体" w:hAnsi="宋体"/>
          <w:kern w:val="0"/>
          <w:sz w:val="24"/>
        </w:rPr>
        <w:t>月</w:t>
      </w:r>
      <w:r>
        <w:rPr>
          <w:rFonts w:hint="eastAsia" w:ascii="宋体" w:hAnsi="宋体"/>
          <w:sz w:val="24"/>
          <w:u w:val="single"/>
        </w:rPr>
        <w:t xml:space="preserve"> 23 </w:t>
      </w:r>
      <w:r>
        <w:rPr>
          <w:rFonts w:hint="eastAsia" w:ascii="宋体" w:hAnsi="宋体"/>
          <w:kern w:val="0"/>
          <w:sz w:val="24"/>
        </w:rPr>
        <w:t>日</w:t>
      </w:r>
      <w:r>
        <w:rPr>
          <w:rFonts w:hint="eastAsia" w:ascii="宋体" w:hAnsi="宋体"/>
          <w:sz w:val="24"/>
          <w:u w:val="single"/>
        </w:rPr>
        <w:t xml:space="preserve">  17    </w:t>
      </w:r>
      <w:r>
        <w:rPr>
          <w:rFonts w:hint="eastAsia" w:ascii="宋体" w:hAnsi="宋体"/>
          <w:kern w:val="0"/>
          <w:sz w:val="24"/>
        </w:rPr>
        <w:t>时</w:t>
      </w:r>
      <w:r>
        <w:rPr>
          <w:rFonts w:hint="eastAsia" w:ascii="宋体" w:hAnsi="宋体" w:cs="Arial"/>
          <w:sz w:val="24"/>
        </w:rPr>
        <w:t>。</w:t>
      </w:r>
    </w:p>
    <w:p>
      <w:pPr>
        <w:adjustRightInd w:val="0"/>
        <w:snapToGrid w:val="0"/>
        <w:spacing w:line="440" w:lineRule="exact"/>
        <w:ind w:firstLine="480" w:firstLineChars="200"/>
        <w:jc w:val="left"/>
        <w:rPr>
          <w:rFonts w:ascii="宋体" w:hAnsi="宋体" w:cs="Arial"/>
          <w:sz w:val="24"/>
        </w:rPr>
      </w:pPr>
      <w:r>
        <w:rPr>
          <w:rFonts w:hint="eastAsia" w:ascii="宋体" w:hAnsi="宋体" w:cs="Arial"/>
          <w:sz w:val="24"/>
        </w:rPr>
        <w:t>3. 递交地点：内蒙古呼和浩特市新城区北二环公交五公司东侧内蒙古自治区特种设备检验研究院</w:t>
      </w:r>
      <w:r>
        <w:rPr>
          <w:rFonts w:hint="eastAsia" w:ascii="宋体" w:hAnsi="宋体" w:cs="Arial"/>
          <w:sz w:val="24"/>
          <w:u w:val="single"/>
        </w:rPr>
        <w:t>6楼</w:t>
      </w:r>
      <w:r>
        <w:rPr>
          <w:rFonts w:hint="eastAsia" w:ascii="宋体" w:hAnsi="宋体" w:cs="Arial"/>
          <w:sz w:val="24"/>
        </w:rPr>
        <w:t>东侧办公室。</w:t>
      </w:r>
    </w:p>
    <w:p>
      <w:pPr>
        <w:pStyle w:val="4"/>
        <w:adjustRightInd w:val="0"/>
        <w:snapToGrid w:val="0"/>
        <w:spacing w:line="440" w:lineRule="exact"/>
        <w:ind w:firstLine="480" w:firstLineChars="200"/>
        <w:rPr>
          <w:rFonts w:hAnsi="宋体"/>
          <w:sz w:val="24"/>
          <w:szCs w:val="24"/>
        </w:rPr>
      </w:pPr>
      <w:r>
        <w:rPr>
          <w:rFonts w:hint="eastAsia" w:hAnsi="宋体"/>
          <w:sz w:val="24"/>
          <w:szCs w:val="24"/>
        </w:rPr>
        <w:t>咨询及文件接收人：</w:t>
      </w:r>
      <w:r>
        <w:rPr>
          <w:rFonts w:hint="eastAsia" w:hAnsi="宋体"/>
          <w:sz w:val="24"/>
          <w:szCs w:val="24"/>
          <w:u w:val="single"/>
        </w:rPr>
        <w:t xml:space="preserve">   渠磊      </w:t>
      </w:r>
    </w:p>
    <w:p>
      <w:pPr>
        <w:pStyle w:val="4"/>
        <w:adjustRightInd w:val="0"/>
        <w:snapToGrid w:val="0"/>
        <w:spacing w:line="440" w:lineRule="exact"/>
        <w:ind w:firstLine="480" w:firstLineChars="200"/>
        <w:rPr>
          <w:rFonts w:hAnsi="宋体"/>
          <w:sz w:val="24"/>
          <w:szCs w:val="24"/>
        </w:rPr>
      </w:pPr>
      <w:r>
        <w:rPr>
          <w:rFonts w:hint="eastAsia" w:hAnsi="宋体"/>
          <w:sz w:val="24"/>
          <w:szCs w:val="24"/>
        </w:rPr>
        <w:t>联系电话：</w:t>
      </w:r>
      <w:r>
        <w:rPr>
          <w:rFonts w:hint="eastAsia" w:hAnsi="宋体"/>
          <w:sz w:val="24"/>
          <w:szCs w:val="24"/>
          <w:u w:val="single"/>
        </w:rPr>
        <w:t xml:space="preserve">  15326091022   </w:t>
      </w:r>
    </w:p>
    <w:p>
      <w:pPr>
        <w:pStyle w:val="4"/>
        <w:adjustRightInd w:val="0"/>
        <w:snapToGrid w:val="0"/>
        <w:spacing w:line="440" w:lineRule="exact"/>
        <w:rPr>
          <w:rFonts w:hAnsi="宋体"/>
          <w:sz w:val="24"/>
          <w:szCs w:val="24"/>
        </w:rPr>
      </w:pPr>
    </w:p>
    <w:p>
      <w:pPr>
        <w:pStyle w:val="11"/>
        <w:adjustRightInd w:val="0"/>
        <w:snapToGrid w:val="0"/>
        <w:spacing w:before="156" w:beforeLines="50" w:after="156" w:afterLines="50" w:line="440" w:lineRule="exact"/>
        <w:rPr>
          <w:rFonts w:ascii="宋体" w:hAnsi="宋体"/>
          <w:sz w:val="32"/>
          <w:szCs w:val="32"/>
        </w:rPr>
      </w:pPr>
      <w:bookmarkStart w:id="13" w:name="_Toc146029838"/>
      <w:r>
        <w:rPr>
          <w:rFonts w:hint="eastAsia" w:ascii="宋体" w:hAnsi="宋体"/>
          <w:sz w:val="32"/>
          <w:szCs w:val="32"/>
        </w:rPr>
        <w:t>第三章询价过程及确定成交</w:t>
      </w:r>
      <w:bookmarkEnd w:id="13"/>
    </w:p>
    <w:p>
      <w:pPr>
        <w:pStyle w:val="4"/>
        <w:adjustRightInd w:val="0"/>
        <w:snapToGrid w:val="0"/>
        <w:spacing w:before="156" w:beforeLines="50" w:after="156" w:afterLines="50" w:line="440" w:lineRule="exact"/>
        <w:ind w:firstLine="482" w:firstLineChars="200"/>
        <w:rPr>
          <w:rFonts w:hAnsi="宋体"/>
          <w:sz w:val="24"/>
          <w:szCs w:val="24"/>
        </w:rPr>
      </w:pPr>
      <w:bookmarkStart w:id="14" w:name="_Toc89873612"/>
      <w:bookmarkStart w:id="15" w:name="_Toc146029839"/>
      <w:r>
        <w:rPr>
          <w:rStyle w:val="12"/>
          <w:rFonts w:hint="eastAsia" w:hAnsi="宋体"/>
          <w:sz w:val="24"/>
          <w:szCs w:val="24"/>
        </w:rPr>
        <w:t>一、</w:t>
      </w:r>
      <w:bookmarkEnd w:id="14"/>
      <w:r>
        <w:rPr>
          <w:rStyle w:val="12"/>
          <w:rFonts w:hint="eastAsia" w:hAnsi="宋体"/>
          <w:sz w:val="24"/>
          <w:szCs w:val="24"/>
        </w:rPr>
        <w:t>评审</w:t>
      </w:r>
      <w:bookmarkEnd w:id="15"/>
    </w:p>
    <w:p>
      <w:pPr>
        <w:pStyle w:val="4"/>
        <w:adjustRightInd w:val="0"/>
        <w:snapToGrid w:val="0"/>
        <w:spacing w:line="440" w:lineRule="exact"/>
        <w:ind w:firstLine="480" w:firstLineChars="200"/>
        <w:rPr>
          <w:rFonts w:hAnsi="宋体"/>
          <w:sz w:val="24"/>
          <w:szCs w:val="24"/>
        </w:rPr>
      </w:pPr>
      <w:r>
        <w:rPr>
          <w:rFonts w:hint="eastAsia" w:hAnsi="宋体"/>
          <w:sz w:val="24"/>
          <w:szCs w:val="24"/>
        </w:rPr>
        <w:t>询价小组将对确定为实质性响应的响应文件进行详细评价和比较，并与认为需要澄清的响应供应商进行澄清。澄清过程中，询价通知书有实质性变动的，询价小组将以书面形式通知所有参加响应的供应商。澄清结束后，询价小组将要求所有供应商在规定的时间内就澄清达成的最终条款进行书面承诺（</w:t>
      </w:r>
      <w:r>
        <w:rPr>
          <w:rFonts w:hint="eastAsia" w:hAnsi="宋体"/>
          <w:sz w:val="24"/>
          <w:szCs w:val="24"/>
          <w:u w:val="single"/>
        </w:rPr>
        <w:t>报价不得变更</w:t>
      </w:r>
      <w:r>
        <w:rPr>
          <w:rFonts w:hint="eastAsia" w:hAnsi="宋体"/>
          <w:sz w:val="24"/>
          <w:szCs w:val="24"/>
        </w:rPr>
        <w:t>），供应商的最终书面承诺文件将被视为确定成交的最终依据。供应商不得通过修改或撤销不合要求的偏离或保留而使其递交的响应文件成为实质性响应。</w:t>
      </w:r>
    </w:p>
    <w:p>
      <w:pPr>
        <w:pStyle w:val="4"/>
        <w:adjustRightInd w:val="0"/>
        <w:snapToGrid w:val="0"/>
        <w:spacing w:before="156" w:beforeLines="50" w:after="156" w:afterLines="50" w:line="440" w:lineRule="exact"/>
        <w:ind w:firstLine="482" w:firstLineChars="200"/>
        <w:rPr>
          <w:rStyle w:val="12"/>
          <w:rFonts w:hAnsi="宋体"/>
          <w:sz w:val="24"/>
          <w:szCs w:val="24"/>
        </w:rPr>
      </w:pPr>
      <w:bookmarkStart w:id="16" w:name="_Toc146029840"/>
      <w:r>
        <w:rPr>
          <w:rStyle w:val="12"/>
          <w:rFonts w:hint="eastAsia" w:hAnsi="宋体"/>
          <w:sz w:val="24"/>
          <w:szCs w:val="24"/>
        </w:rPr>
        <w:t>二、询价成交原则</w:t>
      </w:r>
      <w:bookmarkEnd w:id="16"/>
    </w:p>
    <w:p>
      <w:pPr>
        <w:pStyle w:val="4"/>
        <w:adjustRightInd w:val="0"/>
        <w:snapToGrid w:val="0"/>
        <w:spacing w:line="440" w:lineRule="exact"/>
        <w:ind w:firstLine="480" w:firstLineChars="200"/>
        <w:rPr>
          <w:rFonts w:hAnsi="宋体"/>
          <w:sz w:val="24"/>
          <w:szCs w:val="24"/>
        </w:rPr>
      </w:pPr>
      <w:r>
        <w:rPr>
          <w:rFonts w:hint="eastAsia" w:hAnsi="宋体"/>
          <w:sz w:val="24"/>
          <w:szCs w:val="24"/>
        </w:rPr>
        <w:t>符合采购要求、质量和服务且报价最低成交。</w:t>
      </w:r>
    </w:p>
    <w:p>
      <w:pPr>
        <w:pStyle w:val="4"/>
        <w:adjustRightInd w:val="0"/>
        <w:snapToGrid w:val="0"/>
        <w:spacing w:before="156" w:beforeLines="50" w:after="156" w:afterLines="50" w:line="440" w:lineRule="exact"/>
        <w:ind w:firstLine="482" w:firstLineChars="200"/>
        <w:rPr>
          <w:rStyle w:val="12"/>
          <w:rFonts w:hAnsi="宋体"/>
          <w:sz w:val="24"/>
          <w:szCs w:val="24"/>
        </w:rPr>
      </w:pPr>
      <w:bookmarkStart w:id="17" w:name="_Toc430768782"/>
      <w:bookmarkStart w:id="18" w:name="_Toc146029841"/>
      <w:r>
        <w:rPr>
          <w:rStyle w:val="12"/>
          <w:rFonts w:hint="eastAsia" w:hAnsi="宋体"/>
          <w:sz w:val="24"/>
          <w:szCs w:val="24"/>
        </w:rPr>
        <w:t>三、询价终止条款</w:t>
      </w:r>
      <w:bookmarkEnd w:id="17"/>
      <w:bookmarkEnd w:id="18"/>
    </w:p>
    <w:p>
      <w:pPr>
        <w:pStyle w:val="4"/>
        <w:adjustRightInd w:val="0"/>
        <w:snapToGrid w:val="0"/>
        <w:spacing w:line="440" w:lineRule="exact"/>
        <w:ind w:firstLine="480" w:firstLineChars="200"/>
        <w:rPr>
          <w:rFonts w:hAnsi="宋体"/>
          <w:sz w:val="24"/>
          <w:szCs w:val="24"/>
        </w:rPr>
      </w:pPr>
      <w:r>
        <w:rPr>
          <w:rFonts w:hint="eastAsia" w:hAnsi="宋体"/>
          <w:sz w:val="24"/>
          <w:szCs w:val="24"/>
        </w:rPr>
        <w:t>在询价过程中，出现下列情形之一的，应予终止：</w:t>
      </w:r>
    </w:p>
    <w:p>
      <w:pPr>
        <w:pStyle w:val="4"/>
        <w:numPr>
          <w:ilvl w:val="0"/>
          <w:numId w:val="1"/>
        </w:numPr>
        <w:adjustRightInd w:val="0"/>
        <w:snapToGrid w:val="0"/>
        <w:spacing w:line="440" w:lineRule="exact"/>
        <w:ind w:firstLine="480" w:firstLineChars="200"/>
        <w:rPr>
          <w:rFonts w:hAnsi="宋体"/>
          <w:sz w:val="24"/>
          <w:szCs w:val="24"/>
        </w:rPr>
      </w:pPr>
      <w:r>
        <w:rPr>
          <w:rFonts w:hint="eastAsia" w:hAnsi="宋体"/>
          <w:sz w:val="24"/>
          <w:szCs w:val="24"/>
        </w:rPr>
        <w:t>符合专业条件的供应商或者对询价通知书作实质响应的供应商不足三家的（经政府采购监督管理部门同意变更采购方式的除外）；</w:t>
      </w:r>
    </w:p>
    <w:p>
      <w:pPr>
        <w:pStyle w:val="4"/>
        <w:numPr>
          <w:ilvl w:val="0"/>
          <w:numId w:val="1"/>
        </w:numPr>
        <w:adjustRightInd w:val="0"/>
        <w:snapToGrid w:val="0"/>
        <w:spacing w:line="440" w:lineRule="exact"/>
        <w:ind w:firstLine="480" w:firstLineChars="200"/>
        <w:rPr>
          <w:rFonts w:hAnsi="宋体"/>
          <w:sz w:val="24"/>
          <w:szCs w:val="24"/>
        </w:rPr>
      </w:pPr>
      <w:r>
        <w:rPr>
          <w:rFonts w:hint="eastAsia" w:hAnsi="宋体"/>
          <w:sz w:val="24"/>
          <w:szCs w:val="24"/>
        </w:rPr>
        <w:t>经询价小组评审后否决所有响应的；</w:t>
      </w:r>
    </w:p>
    <w:p>
      <w:pPr>
        <w:pStyle w:val="4"/>
        <w:adjustRightInd w:val="0"/>
        <w:snapToGrid w:val="0"/>
        <w:spacing w:line="440" w:lineRule="exact"/>
        <w:ind w:firstLine="480" w:firstLineChars="200"/>
        <w:rPr>
          <w:rFonts w:hAnsi="宋体"/>
          <w:sz w:val="24"/>
          <w:szCs w:val="24"/>
        </w:rPr>
      </w:pPr>
      <w:r>
        <w:rPr>
          <w:rFonts w:hint="eastAsia" w:hAnsi="宋体"/>
          <w:sz w:val="24"/>
          <w:szCs w:val="24"/>
        </w:rPr>
        <w:t>（3）出现影响采购公正的违法、违规行为的；</w:t>
      </w:r>
    </w:p>
    <w:p>
      <w:pPr>
        <w:pStyle w:val="4"/>
        <w:adjustRightInd w:val="0"/>
        <w:snapToGrid w:val="0"/>
        <w:spacing w:line="440" w:lineRule="exact"/>
        <w:ind w:firstLine="480" w:firstLineChars="200"/>
        <w:rPr>
          <w:rFonts w:hAnsi="宋体"/>
          <w:sz w:val="24"/>
          <w:szCs w:val="24"/>
        </w:rPr>
      </w:pPr>
      <w:r>
        <w:rPr>
          <w:rFonts w:hint="eastAsia" w:hAnsi="宋体"/>
          <w:sz w:val="24"/>
          <w:szCs w:val="24"/>
        </w:rPr>
        <w:t>（4）响应供应商的报价均超过了采购预算，采购人不能支付的；</w:t>
      </w:r>
    </w:p>
    <w:p>
      <w:pPr>
        <w:pStyle w:val="4"/>
        <w:adjustRightInd w:val="0"/>
        <w:snapToGrid w:val="0"/>
        <w:spacing w:line="440" w:lineRule="exact"/>
        <w:ind w:firstLine="480" w:firstLineChars="200"/>
        <w:rPr>
          <w:rFonts w:hAnsi="宋体"/>
          <w:sz w:val="24"/>
          <w:szCs w:val="24"/>
        </w:rPr>
      </w:pPr>
      <w:r>
        <w:rPr>
          <w:rFonts w:hint="eastAsia" w:hAnsi="宋体"/>
          <w:sz w:val="24"/>
          <w:szCs w:val="24"/>
        </w:rPr>
        <w:t>（5）因重大变故，采购任务取消的。</w:t>
      </w:r>
    </w:p>
    <w:p>
      <w:pPr>
        <w:pStyle w:val="11"/>
        <w:adjustRightInd w:val="0"/>
        <w:snapToGrid w:val="0"/>
        <w:spacing w:before="156" w:beforeLines="50" w:after="156" w:afterLines="50" w:line="440" w:lineRule="exact"/>
        <w:rPr>
          <w:rFonts w:ascii="宋体" w:hAnsi="宋体"/>
          <w:sz w:val="32"/>
          <w:szCs w:val="32"/>
        </w:rPr>
      </w:pPr>
      <w:bookmarkStart w:id="19" w:name="_Toc146029842"/>
      <w:r>
        <w:rPr>
          <w:rFonts w:hint="eastAsia" w:ascii="宋体" w:hAnsi="宋体"/>
          <w:sz w:val="32"/>
          <w:szCs w:val="32"/>
        </w:rPr>
        <w:t>第四章入库及付款</w:t>
      </w:r>
      <w:bookmarkEnd w:id="19"/>
    </w:p>
    <w:p>
      <w:pPr>
        <w:pStyle w:val="4"/>
        <w:adjustRightInd w:val="0"/>
        <w:snapToGrid w:val="0"/>
        <w:spacing w:line="440" w:lineRule="exact"/>
        <w:ind w:firstLine="480" w:firstLineChars="200"/>
        <w:rPr>
          <w:rFonts w:hAnsi="宋体"/>
          <w:sz w:val="24"/>
          <w:szCs w:val="24"/>
        </w:rPr>
      </w:pPr>
      <w:r>
        <w:rPr>
          <w:rFonts w:hint="eastAsia" w:hAnsi="宋体"/>
          <w:sz w:val="24"/>
          <w:szCs w:val="24"/>
        </w:rPr>
        <w:t>项目符合询价通知书、供应商响应文件和合同要求，达到预期目标依据《</w:t>
      </w:r>
      <w:r>
        <w:rPr>
          <w:rFonts w:hint="eastAsia" w:hAnsi="宋体" w:cs="Arial"/>
          <w:sz w:val="24"/>
          <w:szCs w:val="24"/>
        </w:rPr>
        <w:t>内蒙古自治区特种设备检验研究院验收管理办法</w:t>
      </w:r>
      <w:r>
        <w:rPr>
          <w:rFonts w:hint="eastAsia" w:hAnsi="宋体"/>
          <w:sz w:val="24"/>
          <w:szCs w:val="24"/>
        </w:rPr>
        <w:t>》通过验收后，由采购人按规定办理货款支付手续。</w:t>
      </w:r>
    </w:p>
    <w:p>
      <w:pPr>
        <w:pStyle w:val="11"/>
        <w:adjustRightInd w:val="0"/>
        <w:snapToGrid w:val="0"/>
        <w:spacing w:before="156" w:beforeLines="50" w:after="156" w:afterLines="50" w:line="440" w:lineRule="exact"/>
        <w:rPr>
          <w:rFonts w:ascii="宋体" w:hAnsi="宋体"/>
          <w:sz w:val="32"/>
          <w:szCs w:val="32"/>
        </w:rPr>
      </w:pPr>
      <w:bookmarkStart w:id="20" w:name="_Toc146029843"/>
      <w:r>
        <w:rPr>
          <w:rFonts w:hint="eastAsia" w:ascii="宋体" w:hAnsi="宋体"/>
          <w:sz w:val="32"/>
          <w:szCs w:val="32"/>
        </w:rPr>
        <w:t>第五章报价文件格式与要求</w:t>
      </w:r>
      <w:bookmarkEnd w:id="20"/>
    </w:p>
    <w:p>
      <w:pPr>
        <w:pStyle w:val="4"/>
        <w:adjustRightInd w:val="0"/>
        <w:snapToGrid w:val="0"/>
        <w:spacing w:line="440" w:lineRule="exact"/>
        <w:ind w:firstLine="480" w:firstLineChars="200"/>
        <w:rPr>
          <w:rFonts w:hAnsi="宋体"/>
          <w:sz w:val="24"/>
          <w:szCs w:val="24"/>
        </w:rPr>
      </w:pPr>
      <w:r>
        <w:rPr>
          <w:rFonts w:hint="eastAsia" w:hAnsi="宋体"/>
          <w:sz w:val="24"/>
          <w:szCs w:val="24"/>
        </w:rPr>
        <w:t>格式1：报价一览表格式</w:t>
      </w:r>
    </w:p>
    <w:p>
      <w:pPr>
        <w:pStyle w:val="4"/>
        <w:adjustRightInd w:val="0"/>
        <w:snapToGrid w:val="0"/>
        <w:spacing w:line="440" w:lineRule="exact"/>
        <w:ind w:firstLine="480" w:firstLineChars="200"/>
        <w:rPr>
          <w:rFonts w:hAnsi="宋体"/>
          <w:sz w:val="24"/>
          <w:szCs w:val="24"/>
        </w:rPr>
      </w:pPr>
      <w:r>
        <w:rPr>
          <w:rFonts w:hint="eastAsia" w:hAnsi="宋体"/>
          <w:sz w:val="24"/>
          <w:szCs w:val="24"/>
        </w:rPr>
        <w:t>格式2：法定代表人授权书格式</w:t>
      </w:r>
    </w:p>
    <w:p>
      <w:pPr>
        <w:pStyle w:val="4"/>
        <w:adjustRightInd w:val="0"/>
        <w:snapToGrid w:val="0"/>
        <w:spacing w:line="440" w:lineRule="exact"/>
        <w:ind w:firstLine="480" w:firstLineChars="200"/>
        <w:rPr>
          <w:rFonts w:hAnsi="宋体"/>
          <w:sz w:val="24"/>
          <w:szCs w:val="24"/>
        </w:rPr>
      </w:pPr>
      <w:r>
        <w:rPr>
          <w:rFonts w:hint="eastAsia" w:hAnsi="宋体"/>
          <w:sz w:val="24"/>
          <w:szCs w:val="24"/>
        </w:rPr>
        <w:t>格式3：售后服务承诺及方案格式</w:t>
      </w:r>
    </w:p>
    <w:p>
      <w:pPr>
        <w:pStyle w:val="4"/>
        <w:adjustRightInd w:val="0"/>
        <w:snapToGrid w:val="0"/>
        <w:spacing w:line="440" w:lineRule="exact"/>
        <w:ind w:firstLine="480" w:firstLineChars="200"/>
        <w:rPr>
          <w:rFonts w:hAnsi="宋体"/>
          <w:sz w:val="24"/>
          <w:szCs w:val="24"/>
        </w:rPr>
      </w:pPr>
      <w:r>
        <w:rPr>
          <w:rFonts w:hint="eastAsia" w:hAnsi="宋体"/>
          <w:sz w:val="24"/>
          <w:szCs w:val="24"/>
        </w:rPr>
        <w:t>格式4：各类证明材料</w:t>
      </w:r>
    </w:p>
    <w:p>
      <w:pPr>
        <w:pStyle w:val="4"/>
        <w:spacing w:line="500" w:lineRule="exact"/>
        <w:rPr>
          <w:sz w:val="28"/>
          <w:szCs w:val="28"/>
        </w:rPr>
      </w:pPr>
      <w:r>
        <w:rPr>
          <w:rFonts w:hAnsi="宋体"/>
          <w:sz w:val="24"/>
          <w:szCs w:val="24"/>
        </w:rPr>
        <w:br w:type="page"/>
      </w:r>
    </w:p>
    <w:p>
      <w:pPr>
        <w:pStyle w:val="4"/>
        <w:spacing w:line="440" w:lineRule="exact"/>
        <w:ind w:firstLine="480" w:firstLineChars="200"/>
        <w:rPr>
          <w:sz w:val="24"/>
          <w:szCs w:val="24"/>
        </w:rPr>
        <w:sectPr>
          <w:footerReference r:id="rId3" w:type="default"/>
          <w:pgSz w:w="11906" w:h="16838"/>
          <w:pgMar w:top="1474" w:right="1474" w:bottom="1531" w:left="1531" w:header="851" w:footer="992" w:gutter="113"/>
          <w:cols w:space="720" w:num="1"/>
          <w:docGrid w:type="lines" w:linePitch="312" w:charSpace="0"/>
        </w:sectPr>
      </w:pPr>
    </w:p>
    <w:p>
      <w:pPr>
        <w:pStyle w:val="4"/>
        <w:rPr>
          <w:sz w:val="24"/>
          <w:szCs w:val="24"/>
        </w:rPr>
      </w:pPr>
      <w:r>
        <w:rPr>
          <w:rFonts w:hint="eastAsia"/>
          <w:sz w:val="24"/>
          <w:szCs w:val="24"/>
        </w:rPr>
        <w:t>格式1：报价一览表格式</w:t>
      </w:r>
    </w:p>
    <w:p>
      <w:pPr>
        <w:pStyle w:val="4"/>
        <w:jc w:val="center"/>
        <w:rPr>
          <w:b/>
          <w:bCs/>
          <w:sz w:val="32"/>
          <w:szCs w:val="32"/>
        </w:rPr>
      </w:pPr>
      <w:r>
        <w:rPr>
          <w:rFonts w:hint="eastAsia"/>
          <w:b/>
          <w:bCs/>
          <w:sz w:val="32"/>
          <w:szCs w:val="32"/>
        </w:rPr>
        <w:t>报价一览表</w:t>
      </w:r>
    </w:p>
    <w:p>
      <w:pPr>
        <w:pStyle w:val="4"/>
        <w:rPr>
          <w:sz w:val="24"/>
          <w:szCs w:val="24"/>
          <w:u w:val="single"/>
        </w:rPr>
      </w:pPr>
      <w:r>
        <w:rPr>
          <w:rFonts w:hint="eastAsia"/>
          <w:sz w:val="24"/>
          <w:szCs w:val="24"/>
          <w:u w:val="single"/>
        </w:rPr>
        <w:t>供应商名称（盖章）</w:t>
      </w:r>
      <w:r>
        <w:rPr>
          <w:rFonts w:hint="eastAsia"/>
          <w:sz w:val="24"/>
          <w:szCs w:val="24"/>
        </w:rPr>
        <w:t>：</w:t>
      </w:r>
    </w:p>
    <w:tbl>
      <w:tblPr>
        <w:tblStyle w:val="8"/>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249"/>
        <w:gridCol w:w="1019"/>
        <w:gridCol w:w="1501"/>
        <w:gridCol w:w="825"/>
        <w:gridCol w:w="975"/>
        <w:gridCol w:w="1317"/>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r>
              <w:rPr>
                <w:rFonts w:hint="eastAsia"/>
                <w:sz w:val="24"/>
                <w:szCs w:val="24"/>
              </w:rPr>
              <w:t>序号</w:t>
            </w:r>
          </w:p>
        </w:tc>
        <w:tc>
          <w:tcPr>
            <w:tcW w:w="1249"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r>
              <w:rPr>
                <w:rFonts w:hint="eastAsia"/>
                <w:sz w:val="24"/>
                <w:szCs w:val="24"/>
              </w:rPr>
              <w:t>劳保用品名称</w:t>
            </w:r>
          </w:p>
        </w:tc>
        <w:tc>
          <w:tcPr>
            <w:tcW w:w="1019"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r>
              <w:rPr>
                <w:rFonts w:hint="eastAsia"/>
                <w:sz w:val="24"/>
                <w:szCs w:val="24"/>
              </w:rPr>
              <w:t>产地</w:t>
            </w:r>
          </w:p>
        </w:tc>
        <w:tc>
          <w:tcPr>
            <w:tcW w:w="1501"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r>
              <w:rPr>
                <w:rFonts w:hint="eastAsia"/>
                <w:sz w:val="24"/>
                <w:szCs w:val="24"/>
              </w:rPr>
              <w:t>品牌及型号</w:t>
            </w:r>
          </w:p>
        </w:tc>
        <w:tc>
          <w:tcPr>
            <w:tcW w:w="825"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r>
              <w:rPr>
                <w:rFonts w:hint="eastAsia"/>
                <w:sz w:val="24"/>
                <w:szCs w:val="24"/>
              </w:rPr>
              <w:t>单价</w:t>
            </w:r>
          </w:p>
        </w:tc>
        <w:tc>
          <w:tcPr>
            <w:tcW w:w="975"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r>
              <w:rPr>
                <w:rFonts w:hint="eastAsia"/>
                <w:sz w:val="24"/>
                <w:szCs w:val="24"/>
              </w:rPr>
              <w:t>数量</w:t>
            </w:r>
          </w:p>
        </w:tc>
        <w:tc>
          <w:tcPr>
            <w:tcW w:w="1317"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r>
              <w:rPr>
                <w:rFonts w:hint="eastAsia"/>
                <w:sz w:val="24"/>
                <w:szCs w:val="24"/>
              </w:rPr>
              <w:t>总价</w:t>
            </w:r>
          </w:p>
        </w:tc>
        <w:tc>
          <w:tcPr>
            <w:tcW w:w="1151"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r>
              <w:rPr>
                <w:rFonts w:hint="eastAsia"/>
                <w:sz w:val="24"/>
                <w:szCs w:val="24"/>
              </w:rPr>
              <w:t>1</w:t>
            </w:r>
          </w:p>
        </w:tc>
        <w:tc>
          <w:tcPr>
            <w:tcW w:w="1249"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c>
          <w:tcPr>
            <w:tcW w:w="1019"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c>
          <w:tcPr>
            <w:tcW w:w="1501"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c>
          <w:tcPr>
            <w:tcW w:w="825"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c>
          <w:tcPr>
            <w:tcW w:w="975"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c>
          <w:tcPr>
            <w:tcW w:w="1317"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c>
          <w:tcPr>
            <w:tcW w:w="1151"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r>
              <w:rPr>
                <w:rFonts w:hint="eastAsia"/>
                <w:sz w:val="24"/>
                <w:szCs w:val="24"/>
              </w:rPr>
              <w:t>2</w:t>
            </w:r>
          </w:p>
        </w:tc>
        <w:tc>
          <w:tcPr>
            <w:tcW w:w="1249"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c>
          <w:tcPr>
            <w:tcW w:w="1019"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c>
          <w:tcPr>
            <w:tcW w:w="1501"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c>
          <w:tcPr>
            <w:tcW w:w="825"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c>
          <w:tcPr>
            <w:tcW w:w="975"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c>
          <w:tcPr>
            <w:tcW w:w="1317"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c>
          <w:tcPr>
            <w:tcW w:w="1151"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r>
              <w:rPr>
                <w:rFonts w:hint="eastAsia"/>
                <w:sz w:val="24"/>
                <w:szCs w:val="24"/>
              </w:rPr>
              <w:t>3</w:t>
            </w:r>
          </w:p>
        </w:tc>
        <w:tc>
          <w:tcPr>
            <w:tcW w:w="1249"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c>
          <w:tcPr>
            <w:tcW w:w="1019"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c>
          <w:tcPr>
            <w:tcW w:w="1501"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c>
          <w:tcPr>
            <w:tcW w:w="825"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c>
          <w:tcPr>
            <w:tcW w:w="975"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c>
          <w:tcPr>
            <w:tcW w:w="1317"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c>
          <w:tcPr>
            <w:tcW w:w="1151"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c>
          <w:tcPr>
            <w:tcW w:w="1249"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c>
          <w:tcPr>
            <w:tcW w:w="1019"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c>
          <w:tcPr>
            <w:tcW w:w="1501"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c>
          <w:tcPr>
            <w:tcW w:w="825"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c>
          <w:tcPr>
            <w:tcW w:w="975"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c>
          <w:tcPr>
            <w:tcW w:w="1317"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c>
          <w:tcPr>
            <w:tcW w:w="1151"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c>
          <w:tcPr>
            <w:tcW w:w="1249"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c>
          <w:tcPr>
            <w:tcW w:w="1019"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c>
          <w:tcPr>
            <w:tcW w:w="1501"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c>
          <w:tcPr>
            <w:tcW w:w="825"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c>
          <w:tcPr>
            <w:tcW w:w="975"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c>
          <w:tcPr>
            <w:tcW w:w="1317"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c>
          <w:tcPr>
            <w:tcW w:w="1151"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c>
          <w:tcPr>
            <w:tcW w:w="1249"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c>
          <w:tcPr>
            <w:tcW w:w="1019"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c>
          <w:tcPr>
            <w:tcW w:w="1501"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c>
          <w:tcPr>
            <w:tcW w:w="825"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c>
          <w:tcPr>
            <w:tcW w:w="975"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c>
          <w:tcPr>
            <w:tcW w:w="1317"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c>
          <w:tcPr>
            <w:tcW w:w="1151"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c>
          <w:tcPr>
            <w:tcW w:w="1249"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c>
          <w:tcPr>
            <w:tcW w:w="1019"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c>
          <w:tcPr>
            <w:tcW w:w="1501"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c>
          <w:tcPr>
            <w:tcW w:w="825"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c>
          <w:tcPr>
            <w:tcW w:w="975"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c>
          <w:tcPr>
            <w:tcW w:w="1317"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c>
          <w:tcPr>
            <w:tcW w:w="1151"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c>
          <w:tcPr>
            <w:tcW w:w="1249"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c>
          <w:tcPr>
            <w:tcW w:w="1019"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c>
          <w:tcPr>
            <w:tcW w:w="1501"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c>
          <w:tcPr>
            <w:tcW w:w="825"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c>
          <w:tcPr>
            <w:tcW w:w="975"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c>
          <w:tcPr>
            <w:tcW w:w="1317"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c>
          <w:tcPr>
            <w:tcW w:w="1151"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c>
          <w:tcPr>
            <w:tcW w:w="1249"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c>
          <w:tcPr>
            <w:tcW w:w="1019"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c>
          <w:tcPr>
            <w:tcW w:w="1501"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c>
          <w:tcPr>
            <w:tcW w:w="825"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c>
          <w:tcPr>
            <w:tcW w:w="975"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c>
          <w:tcPr>
            <w:tcW w:w="1317"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c>
          <w:tcPr>
            <w:tcW w:w="1151" w:type="dxa"/>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970" w:type="dxa"/>
            <w:gridSpan w:val="2"/>
            <w:tcBorders>
              <w:top w:val="single" w:color="auto" w:sz="4" w:space="0"/>
              <w:left w:val="single" w:color="auto" w:sz="4" w:space="0"/>
              <w:bottom w:val="single" w:color="auto" w:sz="4" w:space="0"/>
              <w:right w:val="single" w:color="auto" w:sz="4" w:space="0"/>
            </w:tcBorders>
            <w:vAlign w:val="center"/>
          </w:tcPr>
          <w:p>
            <w:pPr>
              <w:pStyle w:val="4"/>
              <w:jc w:val="center"/>
              <w:rPr>
                <w:sz w:val="24"/>
                <w:szCs w:val="24"/>
              </w:rPr>
            </w:pPr>
            <w:r>
              <w:rPr>
                <w:rFonts w:hint="eastAsia"/>
                <w:sz w:val="24"/>
                <w:szCs w:val="24"/>
              </w:rPr>
              <w:t>总报价</w:t>
            </w:r>
          </w:p>
        </w:tc>
        <w:tc>
          <w:tcPr>
            <w:tcW w:w="6788" w:type="dxa"/>
            <w:gridSpan w:val="6"/>
            <w:tcBorders>
              <w:top w:val="single" w:color="auto" w:sz="4" w:space="0"/>
              <w:left w:val="single" w:color="auto" w:sz="4" w:space="0"/>
              <w:bottom w:val="single" w:color="auto" w:sz="4" w:space="0"/>
              <w:right w:val="single" w:color="auto" w:sz="4" w:space="0"/>
            </w:tcBorders>
            <w:vAlign w:val="center"/>
          </w:tcPr>
          <w:p>
            <w:pPr>
              <w:pStyle w:val="4"/>
              <w:rPr>
                <w:sz w:val="24"/>
                <w:szCs w:val="24"/>
                <w:u w:val="single"/>
              </w:rPr>
            </w:pPr>
            <w:r>
              <w:rPr>
                <w:rFonts w:hint="eastAsia"/>
                <w:sz w:val="24"/>
                <w:szCs w:val="24"/>
              </w:rPr>
              <w:t>人民币：小写：</w:t>
            </w:r>
          </w:p>
          <w:p>
            <w:pPr>
              <w:pStyle w:val="4"/>
              <w:ind w:firstLine="960" w:firstLineChars="400"/>
              <w:rPr>
                <w:sz w:val="24"/>
                <w:szCs w:val="24"/>
              </w:rPr>
            </w:pPr>
            <w:r>
              <w:rPr>
                <w:rFonts w:hint="eastAsia"/>
                <w:sz w:val="24"/>
                <w:szCs w:val="24"/>
              </w:rPr>
              <w:t>大写：</w:t>
            </w:r>
          </w:p>
        </w:tc>
      </w:tr>
    </w:tbl>
    <w:p>
      <w:pPr>
        <w:pStyle w:val="4"/>
        <w:rPr>
          <w:sz w:val="24"/>
          <w:szCs w:val="24"/>
        </w:rPr>
      </w:pPr>
    </w:p>
    <w:p>
      <w:pPr>
        <w:pStyle w:val="4"/>
        <w:rPr>
          <w:sz w:val="24"/>
          <w:szCs w:val="24"/>
        </w:rPr>
      </w:pPr>
      <w:r>
        <w:rPr>
          <w:rFonts w:hint="eastAsia"/>
          <w:sz w:val="24"/>
          <w:szCs w:val="24"/>
        </w:rPr>
        <w:t>注：</w:t>
      </w:r>
    </w:p>
    <w:p>
      <w:pPr>
        <w:pStyle w:val="4"/>
        <w:rPr>
          <w:sz w:val="24"/>
          <w:szCs w:val="24"/>
        </w:rPr>
      </w:pPr>
      <w:r>
        <w:rPr>
          <w:rFonts w:hint="eastAsia"/>
          <w:sz w:val="24"/>
          <w:szCs w:val="24"/>
        </w:rPr>
        <w:t>1. 组件数量和使用环境要求均按照“第一章采购内容与概况”填报。</w:t>
      </w:r>
    </w:p>
    <w:p>
      <w:pPr>
        <w:pStyle w:val="4"/>
        <w:spacing w:line="440" w:lineRule="exact"/>
        <w:rPr>
          <w:sz w:val="24"/>
          <w:szCs w:val="24"/>
        </w:rPr>
      </w:pPr>
      <w:r>
        <w:rPr>
          <w:rFonts w:hint="eastAsia"/>
          <w:sz w:val="24"/>
          <w:szCs w:val="24"/>
        </w:rPr>
        <w:t>2. 报价指本文件中所有采购的货物或服务送达使用单位指定地点及完成询价文件中要求的其他服务所产生的一切费用。</w:t>
      </w:r>
    </w:p>
    <w:p>
      <w:pPr>
        <w:pStyle w:val="4"/>
        <w:rPr>
          <w:sz w:val="24"/>
          <w:szCs w:val="24"/>
        </w:rPr>
      </w:pPr>
      <w:r>
        <w:rPr>
          <w:rFonts w:hint="eastAsia"/>
          <w:sz w:val="24"/>
          <w:szCs w:val="24"/>
        </w:rPr>
        <w:t>3. 行数不够，可自行添加。</w:t>
      </w:r>
    </w:p>
    <w:p>
      <w:pPr>
        <w:pStyle w:val="4"/>
        <w:rPr>
          <w:sz w:val="24"/>
          <w:szCs w:val="24"/>
        </w:rPr>
      </w:pPr>
    </w:p>
    <w:p>
      <w:pPr>
        <w:pStyle w:val="4"/>
        <w:rPr>
          <w:sz w:val="24"/>
          <w:szCs w:val="24"/>
        </w:rPr>
      </w:pPr>
    </w:p>
    <w:p>
      <w:pPr>
        <w:pStyle w:val="4"/>
        <w:rPr>
          <w:sz w:val="24"/>
          <w:szCs w:val="24"/>
        </w:rPr>
      </w:pPr>
      <w:r>
        <w:rPr>
          <w:rFonts w:hint="eastAsia"/>
          <w:sz w:val="24"/>
          <w:szCs w:val="24"/>
        </w:rPr>
        <w:t>供应商授权代表（签字）：</w:t>
      </w:r>
    </w:p>
    <w:p>
      <w:pPr>
        <w:pStyle w:val="4"/>
        <w:rPr>
          <w:sz w:val="24"/>
          <w:szCs w:val="24"/>
        </w:rPr>
      </w:pPr>
    </w:p>
    <w:p>
      <w:pPr>
        <w:pStyle w:val="4"/>
        <w:rPr>
          <w:sz w:val="24"/>
          <w:szCs w:val="24"/>
        </w:rPr>
      </w:pPr>
    </w:p>
    <w:p>
      <w:pPr>
        <w:pStyle w:val="4"/>
        <w:jc w:val="right"/>
        <w:rPr>
          <w:sz w:val="24"/>
          <w:szCs w:val="24"/>
        </w:rPr>
      </w:pPr>
      <w:r>
        <w:rPr>
          <w:rFonts w:hint="eastAsia"/>
          <w:sz w:val="24"/>
          <w:szCs w:val="24"/>
        </w:rPr>
        <w:t>日期：年 月 日</w:t>
      </w:r>
    </w:p>
    <w:p>
      <w:pPr>
        <w:pStyle w:val="4"/>
        <w:rPr>
          <w:sz w:val="24"/>
          <w:szCs w:val="24"/>
        </w:rPr>
      </w:pPr>
      <w:r>
        <w:rPr>
          <w:rFonts w:hint="eastAsia"/>
          <w:sz w:val="24"/>
          <w:szCs w:val="24"/>
        </w:rPr>
        <w:br w:type="page"/>
      </w:r>
    </w:p>
    <w:p>
      <w:pPr>
        <w:pStyle w:val="4"/>
        <w:rPr>
          <w:sz w:val="24"/>
          <w:szCs w:val="24"/>
        </w:rPr>
        <w:sectPr>
          <w:pgSz w:w="11906" w:h="16838"/>
          <w:pgMar w:top="1474" w:right="1474" w:bottom="1531" w:left="1531" w:header="851" w:footer="992" w:gutter="113"/>
          <w:cols w:space="720" w:num="1"/>
          <w:docGrid w:type="lines" w:linePitch="312" w:charSpace="0"/>
        </w:sectPr>
      </w:pPr>
    </w:p>
    <w:p>
      <w:pPr>
        <w:pStyle w:val="4"/>
        <w:rPr>
          <w:sz w:val="24"/>
          <w:szCs w:val="24"/>
        </w:rPr>
      </w:pPr>
      <w:bookmarkStart w:id="21" w:name="_Toc448243283"/>
      <w:r>
        <w:rPr>
          <w:rFonts w:hint="eastAsia"/>
          <w:sz w:val="24"/>
          <w:szCs w:val="24"/>
        </w:rPr>
        <w:t>格式2：法定代表人授权书格式</w:t>
      </w:r>
      <w:bookmarkEnd w:id="21"/>
    </w:p>
    <w:p>
      <w:pPr>
        <w:pStyle w:val="4"/>
        <w:rPr>
          <w:sz w:val="24"/>
          <w:szCs w:val="24"/>
        </w:rPr>
      </w:pPr>
    </w:p>
    <w:p>
      <w:pPr>
        <w:pStyle w:val="4"/>
        <w:jc w:val="center"/>
        <w:rPr>
          <w:b/>
          <w:bCs/>
          <w:sz w:val="32"/>
          <w:szCs w:val="32"/>
        </w:rPr>
      </w:pPr>
      <w:bookmarkStart w:id="22" w:name="_Toc448243284"/>
      <w:r>
        <w:rPr>
          <w:rFonts w:hint="eastAsia"/>
          <w:b/>
          <w:bCs/>
          <w:sz w:val="32"/>
          <w:szCs w:val="32"/>
        </w:rPr>
        <w:t>法定代表人授权书</w:t>
      </w:r>
      <w:bookmarkEnd w:id="22"/>
    </w:p>
    <w:p>
      <w:pPr>
        <w:pStyle w:val="4"/>
        <w:rPr>
          <w:sz w:val="24"/>
          <w:szCs w:val="24"/>
        </w:rPr>
      </w:pPr>
    </w:p>
    <w:p>
      <w:pPr>
        <w:pStyle w:val="4"/>
        <w:spacing w:line="440" w:lineRule="exact"/>
        <w:ind w:firstLine="480" w:firstLineChars="200"/>
        <w:rPr>
          <w:sz w:val="24"/>
          <w:szCs w:val="24"/>
        </w:rPr>
      </w:pPr>
      <w:r>
        <w:rPr>
          <w:rFonts w:hint="eastAsia"/>
          <w:sz w:val="24"/>
          <w:szCs w:val="24"/>
        </w:rPr>
        <w:t>本授权委托书声明：__________公司的_______（法定代表人姓名、职务）代表本公司授权______（被授权人的姓名、职务）为本公司的合法代理人，全权代表我单位处理本次询价采购中的有关事务，并签署全部有关文件、协议及合同。我单位对委托代理人签署内容负全部责任。</w:t>
      </w:r>
    </w:p>
    <w:p>
      <w:pPr>
        <w:pStyle w:val="4"/>
        <w:spacing w:line="440" w:lineRule="exact"/>
        <w:ind w:firstLine="480" w:firstLineChars="200"/>
        <w:rPr>
          <w:sz w:val="24"/>
          <w:szCs w:val="24"/>
        </w:rPr>
      </w:pPr>
      <w:r>
        <w:rPr>
          <w:rFonts w:hint="eastAsia"/>
          <w:sz w:val="24"/>
          <w:szCs w:val="24"/>
        </w:rPr>
        <w:t>本授权书于签字盖章后生效，在贵方收到撤消授权的书面通知以前，本授权书一直有效。被授权人签署的所有文件不因授权的撤消而失效。</w:t>
      </w:r>
    </w:p>
    <w:p>
      <w:pPr>
        <w:pStyle w:val="4"/>
        <w:spacing w:line="440" w:lineRule="exact"/>
        <w:ind w:firstLine="480" w:firstLineChars="200"/>
        <w:rPr>
          <w:sz w:val="24"/>
          <w:szCs w:val="24"/>
        </w:rPr>
      </w:pPr>
      <w:r>
        <w:rPr>
          <w:rFonts w:hint="eastAsia"/>
          <w:sz w:val="24"/>
          <w:szCs w:val="24"/>
        </w:rPr>
        <w:t>委托代理人无转委权。</w:t>
      </w:r>
    </w:p>
    <w:p>
      <w:pPr>
        <w:pStyle w:val="4"/>
        <w:spacing w:line="440" w:lineRule="exact"/>
        <w:ind w:firstLine="480" w:firstLineChars="200"/>
        <w:rPr>
          <w:sz w:val="24"/>
          <w:szCs w:val="24"/>
        </w:rPr>
      </w:pPr>
      <w:r>
        <w:rPr>
          <w:rFonts w:hint="eastAsia"/>
          <w:sz w:val="24"/>
          <w:szCs w:val="24"/>
        </w:rPr>
        <w:t>特此委托。</w:t>
      </w:r>
    </w:p>
    <w:p>
      <w:pPr>
        <w:pStyle w:val="4"/>
        <w:rPr>
          <w:sz w:val="24"/>
          <w:szCs w:val="24"/>
        </w:rPr>
      </w:pPr>
    </w:p>
    <w:p>
      <w:pPr>
        <w:pStyle w:val="4"/>
        <w:rPr>
          <w:sz w:val="24"/>
          <w:szCs w:val="24"/>
        </w:rPr>
      </w:pPr>
      <w:bookmarkStart w:id="23" w:name="_Toc448243285"/>
      <w:r>
        <w:rPr>
          <w:rFonts w:hint="eastAsia"/>
          <w:sz w:val="24"/>
          <w:szCs w:val="24"/>
        </w:rPr>
        <w:t>法定代表人签字：代理人（被授权人）签字：</w:t>
      </w:r>
      <w:bookmarkEnd w:id="23"/>
    </w:p>
    <w:p>
      <w:pPr>
        <w:pStyle w:val="4"/>
        <w:rPr>
          <w:sz w:val="24"/>
          <w:szCs w:val="24"/>
        </w:rPr>
      </w:pPr>
      <w:bookmarkStart w:id="24" w:name="_Toc448243286"/>
      <w:r>
        <w:rPr>
          <w:rFonts w:hint="eastAsia"/>
          <w:sz w:val="24"/>
          <w:szCs w:val="24"/>
        </w:rPr>
        <w:t>职务：职务：</w:t>
      </w:r>
      <w:bookmarkEnd w:id="24"/>
    </w:p>
    <w:p>
      <w:pPr>
        <w:pStyle w:val="4"/>
        <w:rPr>
          <w:sz w:val="24"/>
          <w:szCs w:val="24"/>
        </w:rPr>
      </w:pPr>
      <w:bookmarkStart w:id="25" w:name="_Toc448243287"/>
      <w:r>
        <w:rPr>
          <w:rFonts w:hint="eastAsia"/>
          <w:sz w:val="24"/>
          <w:szCs w:val="24"/>
        </w:rPr>
        <w:t>单位名称（公章）：单位名称：</w:t>
      </w:r>
      <w:bookmarkEnd w:id="25"/>
    </w:p>
    <w:p>
      <w:pPr>
        <w:pStyle w:val="4"/>
        <w:rPr>
          <w:sz w:val="24"/>
          <w:szCs w:val="24"/>
        </w:rPr>
      </w:pPr>
      <w:bookmarkStart w:id="26" w:name="_Toc448243288"/>
      <w:r>
        <w:rPr>
          <w:rFonts w:hint="eastAsia"/>
          <w:sz w:val="24"/>
          <w:szCs w:val="24"/>
        </w:rPr>
        <w:t>地址：地址：</w:t>
      </w:r>
      <w:bookmarkEnd w:id="26"/>
    </w:p>
    <w:p>
      <w:pPr>
        <w:pStyle w:val="4"/>
        <w:rPr>
          <w:sz w:val="24"/>
          <w:szCs w:val="24"/>
        </w:rPr>
      </w:pPr>
      <w:bookmarkStart w:id="27" w:name="_Toc448243289"/>
      <w:r>
        <w:rPr>
          <w:rFonts w:hint="eastAsia"/>
          <w:sz w:val="24"/>
          <w:szCs w:val="24"/>
        </w:rPr>
        <w:t>联系方式：联系方式：</w:t>
      </w:r>
      <w:bookmarkEnd w:id="27"/>
    </w:p>
    <w:p>
      <w:pPr>
        <w:pStyle w:val="4"/>
        <w:rPr>
          <w:sz w:val="24"/>
          <w:szCs w:val="24"/>
        </w:rPr>
      </w:pPr>
      <w:bookmarkStart w:id="28" w:name="_Toc448243290"/>
      <w:r>
        <w:rPr>
          <w:rFonts w:hint="eastAsia"/>
          <w:sz w:val="24"/>
          <w:szCs w:val="24"/>
        </w:rPr>
        <w:t>日期：年月日</w:t>
      </w:r>
      <w:bookmarkEnd w:id="28"/>
    </w:p>
    <w:p>
      <w:pPr>
        <w:pStyle w:val="4"/>
        <w:rPr>
          <w:sz w:val="24"/>
          <w:szCs w:val="24"/>
        </w:rPr>
      </w:pPr>
    </w:p>
    <w:p>
      <w:pPr>
        <w:pStyle w:val="4"/>
        <w:rPr>
          <w:sz w:val="24"/>
          <w:szCs w:val="24"/>
        </w:rPr>
      </w:pPr>
      <w:bookmarkStart w:id="29" w:name="_Toc448243291"/>
      <w:r>
        <w:rPr>
          <w:sz w:val="24"/>
          <w:szCs w:val="24"/>
        </w:rPr>
        <mc:AlternateContent>
          <mc:Choice Requires="wps">
            <w:drawing>
              <wp:anchor distT="0" distB="0" distL="114300" distR="114300" simplePos="0" relativeHeight="251660288" behindDoc="0" locked="0" layoutInCell="1" allowOverlap="1">
                <wp:simplePos x="0" y="0"/>
                <wp:positionH relativeFrom="column">
                  <wp:posOffset>3098165</wp:posOffset>
                </wp:positionH>
                <wp:positionV relativeFrom="paragraph">
                  <wp:posOffset>43815</wp:posOffset>
                </wp:positionV>
                <wp:extent cx="2514600" cy="3353435"/>
                <wp:effectExtent l="4445" t="4445" r="8255" b="7620"/>
                <wp:wrapNone/>
                <wp:docPr id="2" name="文本框 2"/>
                <wp:cNvGraphicFramePr/>
                <a:graphic xmlns:a="http://schemas.openxmlformats.org/drawingml/2006/main">
                  <a:graphicData uri="http://schemas.microsoft.com/office/word/2010/wordprocessingShape">
                    <wps:wsp>
                      <wps:cNvSpPr txBox="1"/>
                      <wps:spPr>
                        <a:xfrm>
                          <a:off x="0" y="0"/>
                          <a:ext cx="2514600" cy="33534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24"/>
                              </w:rPr>
                            </w:pPr>
                            <w:r>
                              <w:rPr>
                                <w:rFonts w:hint="eastAsia" w:ascii="黑体" w:eastAsia="黑体"/>
                                <w:sz w:val="24"/>
                              </w:rPr>
                              <w:t>被授权人身份证扫描件</w:t>
                            </w:r>
                          </w:p>
                          <w:p>
                            <w:pPr>
                              <w:jc w:val="center"/>
                              <w:rPr>
                                <w:rFonts w:ascii="楷体_GB2312" w:eastAsia="楷体_GB2312"/>
                                <w:sz w:val="24"/>
                              </w:rPr>
                            </w:pPr>
                            <w:r>
                              <w:rPr>
                                <w:rFonts w:hint="eastAsia" w:ascii="楷体_GB2312" w:eastAsia="楷体_GB2312"/>
                                <w:sz w:val="24"/>
                              </w:rPr>
                              <w:t>（本证件需直接扫描，不允许粘贴）</w:t>
                            </w:r>
                          </w:p>
                          <w:p>
                            <w:pPr>
                              <w:jc w:val="center"/>
                              <w:rPr>
                                <w:rFonts w:ascii="黑体" w:eastAsia="黑体"/>
                                <w:sz w:val="24"/>
                              </w:rPr>
                            </w:pPr>
                            <w:r>
                              <w:rPr>
                                <w:rFonts w:hint="eastAsia" w:ascii="黑体" w:eastAsia="黑体"/>
                                <w:sz w:val="24"/>
                              </w:rPr>
                              <w:t>（正反面）</w:t>
                            </w:r>
                          </w:p>
                          <w:p>
                            <w:pPr>
                              <w:jc w:val="center"/>
                              <w:rPr>
                                <w:rFonts w:ascii="黑体" w:eastAsia="黑体"/>
                                <w:sz w:val="32"/>
                                <w:szCs w:val="32"/>
                              </w:rPr>
                            </w:pPr>
                          </w:p>
                        </w:txbxContent>
                      </wps:txbx>
                      <wps:bodyPr upright="1"/>
                    </wps:wsp>
                  </a:graphicData>
                </a:graphic>
              </wp:anchor>
            </w:drawing>
          </mc:Choice>
          <mc:Fallback>
            <w:pict>
              <v:shape id="_x0000_s1026" o:spid="_x0000_s1026" o:spt="202" type="#_x0000_t202" style="position:absolute;left:0pt;margin-left:243.95pt;margin-top:3.45pt;height:264.05pt;width:198pt;z-index:251660288;mso-width-relative:page;mso-height-relative:page;" fillcolor="#FFFFFF" filled="t" stroked="t" coordsize="21600,21600" o:gfxdata="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He7i9kAAAAJAQAADwAAAAAAAAABACAA&#10;AAAiAAAAZHJzL2Rvd25yZXYueG1sUEsBAhQAFAAAAAgAh07iQDILW+gMAgAANwQAAA4AAAAAAAAA&#10;AQAgAAAAKAEAAGRycy9lMm9Eb2MueG1sUEsFBgAAAAAGAAYAWQEAAKYFAAAAAA==&#10;">
                <v:fill on="t" focussize="0,0"/>
                <v:stroke color="#000000" joinstyle="miter"/>
                <v:imagedata o:title=""/>
                <o:lock v:ext="edit" aspectratio="f"/>
                <v:textbo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24"/>
                        </w:rPr>
                      </w:pPr>
                      <w:r>
                        <w:rPr>
                          <w:rFonts w:hint="eastAsia" w:ascii="黑体" w:eastAsia="黑体"/>
                          <w:sz w:val="24"/>
                        </w:rPr>
                        <w:t>被授权人身份证扫描件</w:t>
                      </w:r>
                    </w:p>
                    <w:p>
                      <w:pPr>
                        <w:jc w:val="center"/>
                        <w:rPr>
                          <w:rFonts w:ascii="楷体_GB2312" w:eastAsia="楷体_GB2312"/>
                          <w:sz w:val="24"/>
                        </w:rPr>
                      </w:pPr>
                      <w:r>
                        <w:rPr>
                          <w:rFonts w:hint="eastAsia" w:ascii="楷体_GB2312" w:eastAsia="楷体_GB2312"/>
                          <w:sz w:val="24"/>
                        </w:rPr>
                        <w:t>（本证件需直接扫描，不允许粘贴）</w:t>
                      </w:r>
                    </w:p>
                    <w:p>
                      <w:pPr>
                        <w:jc w:val="center"/>
                        <w:rPr>
                          <w:rFonts w:ascii="黑体" w:eastAsia="黑体"/>
                          <w:sz w:val="24"/>
                        </w:rPr>
                      </w:pPr>
                      <w:r>
                        <w:rPr>
                          <w:rFonts w:hint="eastAsia" w:ascii="黑体" w:eastAsia="黑体"/>
                          <w:sz w:val="24"/>
                        </w:rPr>
                        <w:t>（正反面）</w:t>
                      </w:r>
                    </w:p>
                    <w:p>
                      <w:pPr>
                        <w:jc w:val="center"/>
                        <w:rPr>
                          <w:rFonts w:ascii="黑体" w:eastAsia="黑体"/>
                          <w:sz w:val="32"/>
                          <w:szCs w:val="32"/>
                        </w:rPr>
                      </w:pPr>
                    </w:p>
                  </w:txbxContent>
                </v:textbox>
              </v:shape>
            </w:pict>
          </mc:Fallback>
        </mc:AlternateContent>
      </w:r>
      <w:r>
        <w:rPr>
          <w:sz w:val="24"/>
          <w:szCs w:val="24"/>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43815</wp:posOffset>
                </wp:positionV>
                <wp:extent cx="2628900" cy="3353435"/>
                <wp:effectExtent l="4445" t="4445" r="8255" b="7620"/>
                <wp:wrapNone/>
                <wp:docPr id="1" name="文本框 3"/>
                <wp:cNvGraphicFramePr/>
                <a:graphic xmlns:a="http://schemas.openxmlformats.org/drawingml/2006/main">
                  <a:graphicData uri="http://schemas.microsoft.com/office/word/2010/wordprocessingShape">
                    <wps:wsp>
                      <wps:cNvSpPr txBox="1"/>
                      <wps:spPr>
                        <a:xfrm>
                          <a:off x="0" y="0"/>
                          <a:ext cx="2628900" cy="33534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24"/>
                              </w:rPr>
                            </w:pPr>
                            <w:r>
                              <w:rPr>
                                <w:rFonts w:hint="eastAsia" w:ascii="黑体" w:eastAsia="黑体"/>
                                <w:sz w:val="24"/>
                              </w:rPr>
                              <w:t>法定代表人身份证扫描件</w:t>
                            </w:r>
                          </w:p>
                          <w:p>
                            <w:pPr>
                              <w:jc w:val="center"/>
                              <w:rPr>
                                <w:rFonts w:ascii="楷体_GB2312" w:eastAsia="楷体_GB2312"/>
                                <w:sz w:val="24"/>
                              </w:rPr>
                            </w:pPr>
                            <w:r>
                              <w:rPr>
                                <w:rFonts w:hint="eastAsia" w:ascii="楷体_GB2312" w:eastAsia="楷体_GB2312"/>
                                <w:sz w:val="24"/>
                              </w:rPr>
                              <w:t>（本证件需直接扫描，不允许粘贴）</w:t>
                            </w:r>
                          </w:p>
                          <w:p>
                            <w:pPr>
                              <w:jc w:val="center"/>
                              <w:rPr>
                                <w:rFonts w:ascii="黑体" w:eastAsia="黑体"/>
                                <w:sz w:val="24"/>
                              </w:rPr>
                            </w:pPr>
                            <w:r>
                              <w:rPr>
                                <w:rFonts w:hint="eastAsia" w:ascii="黑体" w:eastAsia="黑体"/>
                                <w:sz w:val="24"/>
                              </w:rPr>
                              <w:t>（正反面）</w:t>
                            </w:r>
                          </w:p>
                        </w:txbxContent>
                      </wps:txbx>
                      <wps:bodyPr upright="1"/>
                    </wps:wsp>
                  </a:graphicData>
                </a:graphic>
              </wp:anchor>
            </w:drawing>
          </mc:Choice>
          <mc:Fallback>
            <w:pict>
              <v:shape id="文本框 3" o:spid="_x0000_s1026" o:spt="202" type="#_x0000_t202" style="position:absolute;left:0pt;margin-left:0.95pt;margin-top:3.45pt;height:264.05pt;width:207pt;z-index:251659264;mso-width-relative:page;mso-height-relative:page;" fillcolor="#FFFFFF" filled="t" stroked="t" coordsize="21600,21600" o:gfxdata="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omsZ31gAAAAcBAAAPAAAAAAAAAAEAIAAAACIA&#10;AABkcnMvZG93bnJldi54bWxQSwECFAAUAAAACACHTuJADFwT4wsCAAA3BAAADgAAAAAAAAABACAA&#10;AAAlAQAAZHJzL2Uyb0RvYy54bWxQSwUGAAAAAAYABgBZAQAAogUAAAAA&#10;">
                <v:fill on="t" focussize="0,0"/>
                <v:stroke color="#000000" joinstyle="miter"/>
                <v:imagedata o:title=""/>
                <o:lock v:ext="edit" aspectratio="f"/>
                <v:textbo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24"/>
                        </w:rPr>
                      </w:pPr>
                      <w:r>
                        <w:rPr>
                          <w:rFonts w:hint="eastAsia" w:ascii="黑体" w:eastAsia="黑体"/>
                          <w:sz w:val="24"/>
                        </w:rPr>
                        <w:t>法定代表人身份证扫描件</w:t>
                      </w:r>
                    </w:p>
                    <w:p>
                      <w:pPr>
                        <w:jc w:val="center"/>
                        <w:rPr>
                          <w:rFonts w:ascii="楷体_GB2312" w:eastAsia="楷体_GB2312"/>
                          <w:sz w:val="24"/>
                        </w:rPr>
                      </w:pPr>
                      <w:r>
                        <w:rPr>
                          <w:rFonts w:hint="eastAsia" w:ascii="楷体_GB2312" w:eastAsia="楷体_GB2312"/>
                          <w:sz w:val="24"/>
                        </w:rPr>
                        <w:t>（本证件需直接扫描，不允许粘贴）</w:t>
                      </w:r>
                    </w:p>
                    <w:p>
                      <w:pPr>
                        <w:jc w:val="center"/>
                        <w:rPr>
                          <w:rFonts w:ascii="黑体" w:eastAsia="黑体"/>
                          <w:sz w:val="24"/>
                        </w:rPr>
                      </w:pPr>
                      <w:r>
                        <w:rPr>
                          <w:rFonts w:hint="eastAsia" w:ascii="黑体" w:eastAsia="黑体"/>
                          <w:sz w:val="24"/>
                        </w:rPr>
                        <w:t>（正反面）</w:t>
                      </w:r>
                    </w:p>
                  </w:txbxContent>
                </v:textbox>
              </v:shape>
            </w:pict>
          </mc:Fallback>
        </mc:AlternateContent>
      </w:r>
      <w:bookmarkEnd w:id="29"/>
      <w:r>
        <w:rPr>
          <w:rFonts w:hint="eastAsia"/>
          <w:sz w:val="24"/>
          <w:szCs w:val="24"/>
        </w:rPr>
        <w:br w:type="page"/>
      </w:r>
    </w:p>
    <w:p>
      <w:pPr>
        <w:pStyle w:val="4"/>
        <w:rPr>
          <w:sz w:val="24"/>
          <w:szCs w:val="24"/>
        </w:rPr>
      </w:pPr>
      <w:r>
        <w:rPr>
          <w:rFonts w:hint="eastAsia"/>
          <w:sz w:val="24"/>
          <w:szCs w:val="24"/>
        </w:rPr>
        <w:t>格式 3：售后服务承诺及方案格式</w:t>
      </w:r>
    </w:p>
    <w:p>
      <w:pPr>
        <w:pStyle w:val="4"/>
        <w:rPr>
          <w:sz w:val="24"/>
          <w:szCs w:val="24"/>
        </w:rPr>
      </w:pPr>
    </w:p>
    <w:p>
      <w:pPr>
        <w:pStyle w:val="4"/>
        <w:jc w:val="center"/>
        <w:rPr>
          <w:b/>
          <w:bCs/>
          <w:sz w:val="32"/>
          <w:szCs w:val="32"/>
        </w:rPr>
      </w:pPr>
      <w:r>
        <w:rPr>
          <w:rFonts w:hint="eastAsia"/>
          <w:b/>
          <w:bCs/>
          <w:sz w:val="32"/>
          <w:szCs w:val="32"/>
        </w:rPr>
        <w:t>售后服务承诺及方案</w:t>
      </w:r>
    </w:p>
    <w:p>
      <w:pPr>
        <w:pStyle w:val="4"/>
        <w:rPr>
          <w:sz w:val="24"/>
          <w:szCs w:val="24"/>
        </w:rPr>
      </w:pPr>
    </w:p>
    <w:p>
      <w:pPr>
        <w:pStyle w:val="4"/>
        <w:spacing w:line="440" w:lineRule="exact"/>
        <w:ind w:firstLine="480" w:firstLineChars="200"/>
        <w:rPr>
          <w:sz w:val="24"/>
          <w:szCs w:val="24"/>
        </w:rPr>
      </w:pPr>
      <w:r>
        <w:rPr>
          <w:rFonts w:hint="eastAsia"/>
          <w:sz w:val="24"/>
          <w:szCs w:val="24"/>
        </w:rPr>
        <w:t>1．售后服务承诺</w:t>
      </w:r>
    </w:p>
    <w:p>
      <w:pPr>
        <w:pStyle w:val="4"/>
        <w:spacing w:line="440" w:lineRule="exact"/>
        <w:ind w:firstLine="480" w:firstLineChars="200"/>
        <w:rPr>
          <w:sz w:val="24"/>
          <w:szCs w:val="24"/>
        </w:rPr>
      </w:pPr>
      <w:r>
        <w:rPr>
          <w:rFonts w:hint="eastAsia"/>
          <w:sz w:val="24"/>
          <w:szCs w:val="24"/>
        </w:rPr>
        <w:t>1.1保期内响应供应商对所投产品在使用过程中出现的问题，免费提供更换服务。</w:t>
      </w:r>
    </w:p>
    <w:p>
      <w:pPr>
        <w:pStyle w:val="4"/>
        <w:spacing w:line="440" w:lineRule="exact"/>
        <w:ind w:firstLine="480" w:firstLineChars="200"/>
        <w:rPr>
          <w:sz w:val="24"/>
          <w:szCs w:val="24"/>
        </w:rPr>
      </w:pPr>
      <w:r>
        <w:rPr>
          <w:rFonts w:hint="eastAsia"/>
          <w:sz w:val="24"/>
          <w:szCs w:val="24"/>
        </w:rPr>
        <w:t>1.2质保期过后，如需更换产品，收取成本费。</w:t>
      </w:r>
    </w:p>
    <w:p>
      <w:pPr>
        <w:pStyle w:val="4"/>
        <w:spacing w:line="440" w:lineRule="exact"/>
        <w:ind w:firstLine="480" w:firstLineChars="200"/>
        <w:rPr>
          <w:sz w:val="24"/>
          <w:szCs w:val="24"/>
        </w:rPr>
      </w:pPr>
      <w:r>
        <w:rPr>
          <w:rFonts w:hint="eastAsia"/>
          <w:sz w:val="24"/>
          <w:szCs w:val="24"/>
        </w:rPr>
        <w:t>1.3响应供应商在接到用户维修通知后小时内响应，2个日内排除故障（节假日照常服务）。</w:t>
      </w:r>
    </w:p>
    <w:p>
      <w:pPr>
        <w:pStyle w:val="4"/>
        <w:spacing w:line="440" w:lineRule="exact"/>
        <w:ind w:firstLine="480" w:firstLineChars="200"/>
        <w:rPr>
          <w:sz w:val="24"/>
          <w:szCs w:val="24"/>
        </w:rPr>
      </w:pPr>
      <w:r>
        <w:rPr>
          <w:rFonts w:hint="eastAsia"/>
          <w:sz w:val="24"/>
          <w:szCs w:val="24"/>
        </w:rPr>
        <w:t>1.4在货物的设计使用寿命期内，响应供应商必须保证零部件的正常供应，对所有部件终身维修服务，对设备定期维护保养，确保设备正常使用。</w:t>
      </w:r>
    </w:p>
    <w:p>
      <w:pPr>
        <w:pStyle w:val="4"/>
        <w:spacing w:line="440" w:lineRule="exact"/>
        <w:ind w:firstLine="480" w:firstLineChars="200"/>
        <w:rPr>
          <w:sz w:val="24"/>
          <w:szCs w:val="24"/>
        </w:rPr>
      </w:pPr>
      <w:r>
        <w:rPr>
          <w:rFonts w:hint="eastAsia"/>
          <w:sz w:val="24"/>
          <w:szCs w:val="24"/>
        </w:rPr>
        <w:t>2．售后服务机构和服务体系</w:t>
      </w:r>
    </w:p>
    <w:p>
      <w:pPr>
        <w:pStyle w:val="4"/>
        <w:spacing w:line="440" w:lineRule="exact"/>
        <w:ind w:firstLine="480" w:firstLineChars="200"/>
        <w:rPr>
          <w:sz w:val="24"/>
          <w:szCs w:val="24"/>
        </w:rPr>
      </w:pPr>
      <w:bookmarkStart w:id="30" w:name="_Toc266776880"/>
      <w:bookmarkStart w:id="31" w:name="_Toc266431151"/>
      <w:r>
        <w:rPr>
          <w:rFonts w:hint="eastAsia"/>
          <w:sz w:val="24"/>
          <w:szCs w:val="24"/>
        </w:rPr>
        <w:t>2.1 生产厂家售后服务机构、联系人、联系电话</w:t>
      </w:r>
      <w:bookmarkEnd w:id="30"/>
      <w:bookmarkEnd w:id="31"/>
    </w:p>
    <w:p>
      <w:pPr>
        <w:pStyle w:val="4"/>
        <w:spacing w:line="440" w:lineRule="exact"/>
        <w:ind w:firstLine="480" w:firstLineChars="200"/>
        <w:rPr>
          <w:sz w:val="24"/>
          <w:szCs w:val="24"/>
        </w:rPr>
      </w:pPr>
    </w:p>
    <w:p>
      <w:pPr>
        <w:pStyle w:val="4"/>
        <w:spacing w:line="440" w:lineRule="exact"/>
        <w:ind w:firstLine="480" w:firstLineChars="200"/>
        <w:rPr>
          <w:sz w:val="24"/>
          <w:szCs w:val="24"/>
        </w:rPr>
      </w:pPr>
      <w:bookmarkStart w:id="32" w:name="_Toc266776881"/>
      <w:bookmarkStart w:id="33" w:name="_Toc266431152"/>
      <w:r>
        <w:rPr>
          <w:rFonts w:hint="eastAsia"/>
          <w:sz w:val="24"/>
          <w:szCs w:val="24"/>
        </w:rPr>
        <w:t>2.2 本地化售后服务网点分布、机构名称、联系人、联系电话。</w:t>
      </w:r>
      <w:bookmarkEnd w:id="32"/>
      <w:bookmarkEnd w:id="33"/>
    </w:p>
    <w:p>
      <w:pPr>
        <w:pStyle w:val="4"/>
        <w:spacing w:line="440" w:lineRule="exact"/>
        <w:ind w:firstLine="480" w:firstLineChars="200"/>
        <w:rPr>
          <w:sz w:val="24"/>
          <w:szCs w:val="24"/>
        </w:rPr>
      </w:pPr>
    </w:p>
    <w:p>
      <w:pPr>
        <w:pStyle w:val="4"/>
        <w:spacing w:line="440" w:lineRule="exact"/>
        <w:ind w:firstLine="480" w:firstLineChars="200"/>
        <w:rPr>
          <w:sz w:val="24"/>
          <w:szCs w:val="24"/>
        </w:rPr>
      </w:pPr>
      <w:bookmarkStart w:id="34" w:name="_Toc266776882"/>
      <w:bookmarkStart w:id="35" w:name="_Toc266431153"/>
      <w:r>
        <w:rPr>
          <w:rFonts w:hint="eastAsia"/>
          <w:sz w:val="24"/>
          <w:szCs w:val="24"/>
        </w:rPr>
        <w:t>2.3 售后服务人员及技术职称情况。</w:t>
      </w:r>
      <w:bookmarkEnd w:id="34"/>
      <w:bookmarkEnd w:id="35"/>
    </w:p>
    <w:p>
      <w:pPr>
        <w:pStyle w:val="4"/>
        <w:spacing w:line="440" w:lineRule="exact"/>
        <w:ind w:firstLine="480" w:firstLineChars="200"/>
        <w:rPr>
          <w:sz w:val="24"/>
          <w:szCs w:val="24"/>
        </w:rPr>
      </w:pPr>
    </w:p>
    <w:p>
      <w:pPr>
        <w:pStyle w:val="4"/>
        <w:spacing w:line="440" w:lineRule="exact"/>
        <w:ind w:firstLine="480" w:firstLineChars="200"/>
        <w:rPr>
          <w:sz w:val="24"/>
          <w:szCs w:val="24"/>
        </w:rPr>
      </w:pPr>
      <w:bookmarkStart w:id="36" w:name="_Toc266431154"/>
      <w:bookmarkStart w:id="37" w:name="_Toc266776883"/>
      <w:r>
        <w:rPr>
          <w:rFonts w:hint="eastAsia"/>
          <w:sz w:val="24"/>
          <w:szCs w:val="24"/>
        </w:rPr>
        <w:t>（以上内容可视具体情况删改）</w:t>
      </w:r>
      <w:bookmarkEnd w:id="36"/>
      <w:bookmarkEnd w:id="37"/>
    </w:p>
    <w:p>
      <w:pPr>
        <w:pStyle w:val="4"/>
        <w:rPr>
          <w:sz w:val="24"/>
          <w:szCs w:val="24"/>
        </w:rPr>
      </w:pPr>
      <w:r>
        <w:rPr>
          <w:rFonts w:hint="eastAsia"/>
          <w:sz w:val="24"/>
          <w:szCs w:val="24"/>
        </w:rPr>
        <w:br w:type="page"/>
      </w:r>
    </w:p>
    <w:p>
      <w:pPr>
        <w:pStyle w:val="4"/>
        <w:rPr>
          <w:rFonts w:hAnsi="宋体" w:cs="Arial"/>
          <w:sz w:val="24"/>
          <w:shd w:val="clear" w:color="auto" w:fill="FFFFFF"/>
        </w:rPr>
      </w:pPr>
      <w:bookmarkStart w:id="38" w:name="_Toc266776878"/>
      <w:bookmarkStart w:id="39" w:name="_Toc266431149"/>
      <w:r>
        <w:rPr>
          <w:rFonts w:hint="eastAsia"/>
          <w:sz w:val="24"/>
          <w:szCs w:val="24"/>
        </w:rPr>
        <w:t>格式</w:t>
      </w:r>
      <w:bookmarkEnd w:id="38"/>
      <w:bookmarkEnd w:id="39"/>
      <w:bookmarkStart w:id="40" w:name="_Toc266776879"/>
      <w:bookmarkStart w:id="41" w:name="_Toc266431150"/>
      <w:r>
        <w:rPr>
          <w:rFonts w:hint="eastAsia"/>
          <w:sz w:val="24"/>
          <w:szCs w:val="24"/>
        </w:rPr>
        <w:t>4：</w:t>
      </w:r>
      <w:bookmarkEnd w:id="40"/>
      <w:bookmarkEnd w:id="41"/>
      <w:bookmarkStart w:id="42" w:name="_Toc448243304"/>
      <w:r>
        <w:rPr>
          <w:rFonts w:hint="eastAsia"/>
          <w:sz w:val="24"/>
          <w:szCs w:val="24"/>
        </w:rPr>
        <w:t>各类证明材料格式</w:t>
      </w:r>
      <w:bookmarkEnd w:id="42"/>
    </w:p>
    <w:p>
      <w:pPr>
        <w:spacing w:line="440" w:lineRule="exact"/>
        <w:jc w:val="center"/>
        <w:rPr>
          <w:rFonts w:ascii="宋体" w:hAnsi="宋体" w:cs="Arial"/>
          <w:b/>
          <w:sz w:val="24"/>
          <w:shd w:val="clear" w:color="auto" w:fill="FFFFFF"/>
        </w:rPr>
      </w:pPr>
      <w:r>
        <w:rPr>
          <w:rFonts w:hint="eastAsia" w:ascii="宋体" w:hAnsi="宋体" w:cs="Arial"/>
          <w:b/>
          <w:sz w:val="24"/>
          <w:shd w:val="clear" w:color="auto" w:fill="FFFFFF"/>
        </w:rPr>
        <w:t>有效的法人营业执照副本</w:t>
      </w:r>
    </w:p>
    <w:p>
      <w:pPr>
        <w:spacing w:line="440" w:lineRule="exact"/>
        <w:jc w:val="center"/>
        <w:rPr>
          <w:rFonts w:ascii="宋体" w:hAnsi="宋体" w:cs="Arial"/>
          <w:b/>
          <w:sz w:val="24"/>
          <w:shd w:val="clear" w:color="auto" w:fill="FFFFFF"/>
        </w:rPr>
      </w:pPr>
      <w:r>
        <w:rPr>
          <w:rFonts w:hint="eastAsia" w:ascii="宋体" w:hAnsi="宋体" w:cs="Arial"/>
          <w:b/>
          <w:sz w:val="24"/>
          <w:shd w:val="clear" w:color="auto" w:fill="FFFFFF"/>
        </w:rPr>
        <w:t>（复印件加盖公章）</w:t>
      </w:r>
    </w:p>
    <w:p>
      <w:pPr>
        <w:widowControl/>
        <w:spacing w:line="440" w:lineRule="exact"/>
        <w:jc w:val="left"/>
        <w:rPr>
          <w:rFonts w:ascii="宋体" w:hAnsi="宋体" w:cs="Arial"/>
          <w:b/>
          <w:sz w:val="24"/>
          <w:shd w:val="clear" w:color="auto" w:fill="FFFFFF"/>
        </w:rPr>
      </w:pPr>
      <w:r>
        <w:rPr>
          <w:rFonts w:ascii="宋体" w:hAnsi="宋体" w:cs="Arial"/>
          <w:b/>
          <w:sz w:val="28"/>
          <w:szCs w:val="28"/>
          <w:shd w:val="clear" w:color="auto" w:fill="FFFFFF"/>
        </w:rPr>
        <w:br w:type="page"/>
      </w:r>
    </w:p>
    <w:p>
      <w:pPr>
        <w:spacing w:line="440" w:lineRule="exact"/>
        <w:jc w:val="center"/>
        <w:rPr>
          <w:rFonts w:ascii="宋体" w:hAnsi="宋体" w:cs="Arial"/>
          <w:b/>
          <w:sz w:val="24"/>
          <w:shd w:val="clear" w:color="auto" w:fill="FFFFFF"/>
        </w:rPr>
      </w:pPr>
      <w:r>
        <w:rPr>
          <w:rFonts w:hint="eastAsia" w:ascii="宋体" w:hAnsi="宋体" w:cs="Arial"/>
          <w:b/>
          <w:sz w:val="24"/>
          <w:shd w:val="clear" w:color="auto" w:fill="FFFFFF"/>
        </w:rPr>
        <w:t>基本账户开户许可证</w:t>
      </w:r>
    </w:p>
    <w:p>
      <w:pPr>
        <w:spacing w:line="440" w:lineRule="exact"/>
        <w:jc w:val="center"/>
        <w:rPr>
          <w:rFonts w:ascii="宋体" w:hAnsi="宋体" w:cs="Arial"/>
          <w:b/>
          <w:sz w:val="24"/>
          <w:shd w:val="clear" w:color="auto" w:fill="FFFFFF"/>
        </w:rPr>
      </w:pPr>
      <w:r>
        <w:rPr>
          <w:rFonts w:hint="eastAsia" w:ascii="宋体" w:hAnsi="宋体" w:cs="Arial"/>
          <w:b/>
          <w:sz w:val="24"/>
          <w:shd w:val="clear" w:color="auto" w:fill="FFFFFF"/>
        </w:rPr>
        <w:t>（复印件加盖公章）</w:t>
      </w:r>
    </w:p>
    <w:p>
      <w:pPr>
        <w:widowControl/>
        <w:spacing w:line="440" w:lineRule="exact"/>
        <w:jc w:val="left"/>
        <w:rPr>
          <w:rFonts w:ascii="宋体" w:hAnsi="宋体" w:cs="Arial"/>
          <w:b/>
          <w:sz w:val="24"/>
          <w:shd w:val="clear" w:color="auto" w:fill="FFFFFF"/>
        </w:rPr>
      </w:pPr>
      <w:r>
        <w:rPr>
          <w:rFonts w:ascii="宋体" w:hAnsi="宋体" w:cs="Arial"/>
          <w:b/>
          <w:sz w:val="24"/>
          <w:shd w:val="clear" w:color="auto" w:fill="FFFFFF"/>
        </w:rPr>
        <w:br w:type="page"/>
      </w:r>
    </w:p>
    <w:p>
      <w:pPr>
        <w:widowControl/>
        <w:spacing w:line="440" w:lineRule="exact"/>
        <w:jc w:val="center"/>
        <w:rPr>
          <w:rFonts w:ascii="宋体" w:hAnsi="宋体" w:cs="Arial"/>
          <w:b/>
          <w:sz w:val="24"/>
          <w:shd w:val="clear" w:color="auto" w:fill="FFFFFF"/>
        </w:rPr>
      </w:pPr>
      <w:r>
        <w:rPr>
          <w:rFonts w:hint="eastAsia" w:ascii="宋体" w:hAnsi="宋体" w:cs="Arial"/>
          <w:b/>
          <w:sz w:val="24"/>
          <w:shd w:val="clear" w:color="auto" w:fill="FFFFFF"/>
        </w:rPr>
        <w:t>信用中国、中国政府采购网信用记录查询的网页查询记录截图</w:t>
      </w:r>
    </w:p>
    <w:p>
      <w:pPr>
        <w:adjustRightInd w:val="0"/>
        <w:snapToGrid w:val="0"/>
        <w:spacing w:line="440" w:lineRule="exact"/>
        <w:jc w:val="center"/>
        <w:rPr>
          <w:rFonts w:ascii="宋体" w:hAnsi="宋体" w:cs="Arial"/>
          <w:b/>
          <w:sz w:val="24"/>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b/>
        <w:bCs/>
        <w:sz w:val="24"/>
        <w:szCs w:val="24"/>
      </w:rPr>
      <w:fldChar w:fldCharType="begin"/>
    </w:r>
    <w:r>
      <w:rPr>
        <w:b/>
        <w:bCs/>
      </w:rPr>
      <w:instrText xml:space="preserve">PAGE</w:instrText>
    </w:r>
    <w:r>
      <w:rPr>
        <w:b/>
        <w:bCs/>
        <w:sz w:val="24"/>
        <w:szCs w:val="24"/>
      </w:rPr>
      <w:fldChar w:fldCharType="separate"/>
    </w:r>
    <w:r>
      <w:rPr>
        <w:b/>
        <w:bCs/>
      </w:rPr>
      <w:t>14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22</w:t>
    </w:r>
    <w:r>
      <w:rPr>
        <w:b/>
        <w:bCs/>
        <w:sz w:val="24"/>
        <w:szCs w:val="24"/>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0DC502"/>
    <w:multiLevelType w:val="singleLevel"/>
    <w:tmpl w:val="570DC50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zMTNkNmM4N2M0MGRjZWZkMjlkODhhOWU4NzQzZDkifQ=="/>
  </w:docVars>
  <w:rsids>
    <w:rsidRoot w:val="0CF07374"/>
    <w:rsid w:val="0CF07374"/>
    <w:rsid w:val="69F179ED"/>
    <w:rsid w:val="76F44F37"/>
    <w:rsid w:val="7C375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2"/>
    <w:qFormat/>
    <w:uiPriority w:val="0"/>
    <w:pPr>
      <w:keepNext/>
      <w:keepLines/>
      <w:spacing w:line="415" w:lineRule="auto"/>
      <w:outlineLvl w:val="1"/>
    </w:pPr>
    <w:rPr>
      <w:rFonts w:ascii="Arial" w:hAnsi="Arial" w:eastAsia="宋体" w:cs="Times New Roman"/>
      <w:b/>
      <w:bCs/>
      <w:sz w:val="32"/>
      <w:szCs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Plain Text"/>
    <w:basedOn w:val="1"/>
    <w:unhideWhenUsed/>
    <w:qFormat/>
    <w:uiPriority w:val="0"/>
    <w:rPr>
      <w:rFonts w:ascii="宋体" w:hAnsi="Courier New" w:eastAsia="宋体" w:cs="Times New Roman"/>
      <w:szCs w:val="20"/>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toc 1"/>
    <w:basedOn w:val="1"/>
    <w:next w:val="1"/>
    <w:qFormat/>
    <w:uiPriority w:val="39"/>
    <w:rPr>
      <w:rFonts w:ascii="Times New Roman" w:hAnsi="Times New Roman" w:eastAsia="宋体" w:cs="Times New Roman"/>
      <w:szCs w:val="24"/>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character" w:styleId="10">
    <w:name w:val="Hyperlink"/>
    <w:unhideWhenUsed/>
    <w:qFormat/>
    <w:uiPriority w:val="99"/>
    <w:rPr>
      <w:color w:val="0000FF"/>
      <w:u w:val="single"/>
    </w:rPr>
  </w:style>
  <w:style w:type="paragraph" w:customStyle="1" w:styleId="11">
    <w:name w:val="样式 标题 1 +"/>
    <w:basedOn w:val="2"/>
    <w:qFormat/>
    <w:uiPriority w:val="0"/>
    <w:pPr>
      <w:jc w:val="center"/>
    </w:pPr>
    <w:rPr>
      <w:rFonts w:ascii="Calibri" w:hAnsi="Calibri" w:eastAsia="宋体" w:cs="Times New Roman"/>
      <w:kern w:val="0"/>
      <w:sz w:val="36"/>
    </w:rPr>
  </w:style>
  <w:style w:type="character" w:customStyle="1" w:styleId="12">
    <w:name w:val="标题 2 字符"/>
    <w:basedOn w:val="9"/>
    <w:link w:val="3"/>
    <w:qFormat/>
    <w:uiPriority w:val="0"/>
    <w:rPr>
      <w:rFonts w:ascii="Arial" w:hAnsi="Arial" w:eastAsia="宋体" w:cs="Times New Roman"/>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2023-09-19T08:06:00Z</dcterms:created>
  <dc:creator>特检院任常峰</dc:creator>
  <cp:lastModifiedBy>特检院任常峰</cp:lastModifiedBy>
  <dcterms:modified xsi:type="dcterms:W3CDTF">2023-09-19T08:28:39Z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8EEE69902F984888A24203CF3D0E8EB7_11</vt:lpwstr>
  </property>
</Properties>
</file>