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>
      <w:pPr>
        <w:ind w:firstLine="21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2024年度，内蒙古自治区特种设备检验研究院不存在政府性基金预算安排。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内蒙古自治区特种设备检验研究院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TQxODAzNDY1YTRkMTg5NTNjMjQ5NWU0OTQ0MTkifQ=="/>
  </w:docVars>
  <w:rsids>
    <w:rsidRoot w:val="00000000"/>
    <w:rsid w:val="0FCA279A"/>
    <w:rsid w:val="495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2024-03-06T06:08:00Z</dcterms:created>
  <dc:creator>Administrator</dc:creator>
  <cp:lastModifiedBy>若随风</cp:lastModifiedBy>
  <dcterms:modified xsi:type="dcterms:W3CDTF">2024-03-06T06:13:36Z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59E4BF0C370141D7A9635F6251C92BFF_13</vt:lpwstr>
  </property>
</Properties>
</file>